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2018年抚顺市新抚区</w:t>
      </w:r>
      <w:r>
        <w:rPr>
          <w:rFonts w:hint="eastAsia" w:ascii="宋体" w:hAnsi="宋体"/>
          <w:b/>
          <w:sz w:val="44"/>
          <w:szCs w:val="44"/>
          <w:lang w:eastAsia="zh-CN"/>
        </w:rPr>
        <w:t>二季度</w:t>
      </w:r>
      <w:r>
        <w:rPr>
          <w:rFonts w:hint="eastAsia" w:ascii="宋体" w:hAnsi="宋体"/>
          <w:b/>
          <w:sz w:val="44"/>
          <w:szCs w:val="44"/>
        </w:rPr>
        <w:t>末梢水</w:t>
      </w:r>
    </w:p>
    <w:bookmarkEnd w:id="0"/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卫生监测情况</w:t>
      </w:r>
    </w:p>
    <w:p>
      <w:pPr>
        <w:ind w:left="141" w:leftChars="67" w:firstLine="200" w:firstLineChars="200"/>
        <w:rPr>
          <w:rFonts w:hint="eastAsia" w:ascii="仿宋_GB2312" w:eastAsia="仿宋_GB2312"/>
          <w:sz w:val="10"/>
          <w:szCs w:val="10"/>
        </w:rPr>
      </w:pPr>
    </w:p>
    <w:p>
      <w:pPr>
        <w:ind w:left="141" w:leftChars="67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为贯彻落实《水污染行动计划》，按照省卫生计生委统一部署和安排，区卫计局根据《新抚区饮用水卫生监测项目实施方案》的要求，在全区范围内选进行了末梢水卫生监测工作。2018年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季度采集监测末梢水5份，通过对水质常规指标（微生物指标、毒理学指标、感官性状、一般化学指标、消毒剂指标等）和水质非常规指标（氨氮）的检测，以《生活饮用水卫生标准》进行评价，末梢水水样合格率为100%。主要检测指标情况见附表。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附表  部分主要指标达标情况</w:t>
      </w:r>
    </w:p>
    <w:tbl>
      <w:tblPr>
        <w:tblStyle w:val="5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67"/>
        <w:gridCol w:w="2310"/>
        <w:gridCol w:w="2052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指标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总例数（份）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达标数（份）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达标率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总大肠菌数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菌落总数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色度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浑浊度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肉眼可见物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PH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总硬度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耗氧量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氨氮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消毒剂指标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（余氯）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</w:tbl>
    <w:p>
      <w:pPr>
        <w:rPr>
          <w:rFonts w:hint="eastAsia"/>
        </w:rPr>
      </w:pPr>
    </w:p>
    <w:p>
      <w:pPr>
        <w:tabs>
          <w:tab w:val="left" w:pos="6786"/>
        </w:tabs>
        <w:ind w:firstLine="4200" w:firstLineChars="20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eastAsia="zh-CN"/>
        </w:rPr>
        <w:tab/>
      </w:r>
    </w:p>
    <w:sectPr>
      <w:pgSz w:w="11906" w:h="16838"/>
      <w:pgMar w:top="851" w:right="1080" w:bottom="56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2D"/>
    <w:rsid w:val="00010544"/>
    <w:rsid w:val="000F3D5A"/>
    <w:rsid w:val="001849DE"/>
    <w:rsid w:val="002D091E"/>
    <w:rsid w:val="005F582D"/>
    <w:rsid w:val="00D46AE4"/>
    <w:rsid w:val="00FD5AED"/>
    <w:rsid w:val="00FF3A26"/>
    <w:rsid w:val="2E82416F"/>
    <w:rsid w:val="2F616A35"/>
    <w:rsid w:val="30D55356"/>
    <w:rsid w:val="3E5B59F5"/>
    <w:rsid w:val="42263430"/>
    <w:rsid w:val="45320C6C"/>
    <w:rsid w:val="55365A82"/>
    <w:rsid w:val="6D220554"/>
    <w:rsid w:val="7A66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367</Characters>
  <Lines>3</Lines>
  <Paragraphs>1</Paragraphs>
  <TotalTime>5</TotalTime>
  <ScaleCrop>false</ScaleCrop>
  <LinksUpToDate>false</LinksUpToDate>
  <CharactersWithSpaces>430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2018-03-15T02:44:00Z</dcterms:created>
  <dc:creator>Administrator</dc:creator>
  <cp:lastModifiedBy>Administrator</cp:lastModifiedBy>
  <dcterms:modified xsi:type="dcterms:W3CDTF">2018-06-14T00:44:44Z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