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</w:rPr>
        <w:t>中考考生如何办理“少数民族考生身份确认（中等教育）”？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44"/>
          <w:szCs w:val="44"/>
        </w:rPr>
      </w:pPr>
    </w:p>
    <w:p>
      <w:pPr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 xml:space="preserve">    目前我市中考少数民族考生没有加分政策，不需要“少数民族考生身份确认”。</w:t>
      </w:r>
    </w:p>
    <w:p>
      <w:pPr>
        <w:rPr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3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636DB"/>
    <w:rsid w:val="00245FD2"/>
    <w:rsid w:val="008420A8"/>
    <w:rsid w:val="008774E2"/>
    <w:rsid w:val="02D636DB"/>
    <w:rsid w:val="2933794F"/>
    <w:rsid w:val="466D1578"/>
    <w:rsid w:val="54E27DCE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10</Words>
  <Characters>60</Characters>
  <Lines>1</Lines>
  <Paragraphs>1</Paragraphs>
  <ScaleCrop>false</ScaleCrop>
  <LinksUpToDate>false</LinksUpToDate>
  <CharactersWithSpaces>69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2018-09-20T05:34:00Z</dcterms:created>
  <dc:creator>Administrator</dc:creator>
  <cp:lastModifiedBy>Administrator</cp:lastModifiedBy>
  <cp:lastPrinted>2018-09-30T08:01:36Z</cp:lastPrinted>
  <dcterms:modified xsi:type="dcterms:W3CDTF">2018-09-30T08:01:37Z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