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471A16"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0E330B">
        <w:rPr>
          <w:rFonts w:ascii="宋体" w:hAnsi="宋体" w:hint="eastAsia"/>
          <w:b/>
          <w:i/>
          <w:sz w:val="44"/>
          <w:szCs w:val="44"/>
        </w:rPr>
        <w:t>公共事业服务中心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0E330B" w:rsidP="00D84BE8">
      <w:pPr>
        <w:numPr>
          <w:ilvl w:val="0"/>
          <w:numId w:val="8"/>
        </w:numPr>
        <w:rPr>
          <w:rFonts w:ascii="黑体" w:eastAsia="黑体" w:hAnsi="黑体"/>
          <w:sz w:val="32"/>
          <w:szCs w:val="32"/>
        </w:rPr>
      </w:pPr>
      <w:r>
        <w:rPr>
          <w:rFonts w:ascii="宋体" w:hAnsi="宋体" w:hint="eastAsia"/>
          <w:b/>
          <w:i/>
          <w:sz w:val="44"/>
          <w:szCs w:val="44"/>
        </w:rPr>
        <w:t>公共事业服务中心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0E330B">
        <w:rPr>
          <w:rFonts w:ascii="宋体" w:hAnsi="宋体" w:hint="eastAsia"/>
          <w:b/>
          <w:i/>
          <w:sz w:val="44"/>
          <w:szCs w:val="44"/>
        </w:rPr>
        <w:t>公共事业服务中心</w:t>
      </w:r>
      <w:r w:rsidR="00573E5F">
        <w:rPr>
          <w:rFonts w:ascii="宋体" w:hAnsi="宋体" w:hint="eastAsia"/>
          <w:b/>
          <w:i/>
          <w:sz w:val="44"/>
          <w:szCs w:val="44"/>
        </w:rPr>
        <w:t>部门</w:t>
      </w:r>
      <w:r w:rsidR="00471A16">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二、《收入预算总表》</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三、《支出预算总表》</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960E33" w:rsidRDefault="00960E33" w:rsidP="00960E33">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960E33" w:rsidRPr="00042F13" w:rsidRDefault="00960E33" w:rsidP="00960E33">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0E330B">
        <w:rPr>
          <w:rFonts w:ascii="宋体" w:hAnsi="宋体" w:hint="eastAsia"/>
          <w:b/>
          <w:i/>
          <w:sz w:val="44"/>
          <w:szCs w:val="44"/>
        </w:rPr>
        <w:t>公共事业服务中心</w:t>
      </w:r>
      <w:r w:rsidR="00573E5F">
        <w:rPr>
          <w:rFonts w:ascii="宋体" w:hAnsi="宋体" w:hint="eastAsia"/>
          <w:b/>
          <w:i/>
          <w:sz w:val="44"/>
          <w:szCs w:val="44"/>
        </w:rPr>
        <w:t>部门</w:t>
      </w:r>
      <w:r w:rsidR="00471A16">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0E330B">
        <w:rPr>
          <w:rFonts w:ascii="宋体" w:hAnsi="宋体" w:hint="eastAsia"/>
          <w:b/>
          <w:i/>
          <w:sz w:val="44"/>
          <w:szCs w:val="44"/>
        </w:rPr>
        <w:t>公共事业服务中心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0E330B" w:rsidP="00361655">
      <w:pPr>
        <w:ind w:firstLineChars="225" w:firstLine="723"/>
        <w:rPr>
          <w:rFonts w:ascii="黑体" w:eastAsia="黑体" w:hAnsi="黑体"/>
          <w:b/>
          <w:bCs/>
          <w:sz w:val="32"/>
          <w:szCs w:val="32"/>
        </w:rPr>
      </w:pPr>
      <w:r>
        <w:rPr>
          <w:rFonts w:ascii="黑体" w:eastAsia="黑体" w:hAnsi="黑体" w:hint="eastAsia"/>
          <w:b/>
          <w:bCs/>
          <w:sz w:val="32"/>
          <w:szCs w:val="32"/>
        </w:rPr>
        <w:t>公共事业服务中心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0E330B" w:rsidRDefault="003F1AF3" w:rsidP="000E330B">
      <w:pPr>
        <w:ind w:firstLineChars="200" w:firstLine="640"/>
        <w:rPr>
          <w:rFonts w:ascii="黑体" w:eastAsia="黑体" w:hAnsi="黑体"/>
          <w:sz w:val="32"/>
          <w:szCs w:val="32"/>
        </w:rPr>
      </w:pPr>
      <w:r w:rsidRPr="00361655">
        <w:rPr>
          <w:rFonts w:ascii="黑体" w:eastAsia="黑体" w:hAnsi="黑体" w:hint="eastAsia"/>
          <w:sz w:val="32"/>
          <w:szCs w:val="32"/>
        </w:rPr>
        <w:t>主要职责：</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一、负责全区机关干部的住房管理，加强货币化房改政策的系统化建设，建立职工个人住房档案，为单位干部、职工实施住房分配货币化提供准确依据。</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二、负责区直机关的国有资产管理、清查登记、归档、统计报告及日常监督检查工作，负责本单位固定资产的出租、转让、置换、出借和担保的资产的保值增值，按照规定及时、</w:t>
      </w:r>
      <w:r w:rsidRPr="00ED528F">
        <w:rPr>
          <w:rFonts w:ascii="仿宋_GB2312" w:eastAsia="仿宋_GB2312" w:hint="eastAsia"/>
          <w:sz w:val="32"/>
          <w:szCs w:val="32"/>
        </w:rPr>
        <w:lastRenderedPageBreak/>
        <w:t>足额缴纳国有资产收益，负责本单位存量资产的有效利用，参与大型仪器、设备等资产的共享、共用和公共研究平台建设工作，接受主管部门和财政部门的监督，并向其报告有关国有资产的管理工作。</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三、负责制定政府采购计划和编制采购项目预算。严格执行政府各项采购制度，组织政府采购招标。确保政府采购工作公开、公平、公正的原则。按照采购程序对所采购的物品要“货比三家”，由三家销售商提出报价单，报采购办公室领导批准，通过政府采购，增加工作透明度。</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四、加强区机关办公楼的治安保卫管理工作，维护内部治安和办公秩序，预防各类案件和突发事件的发生，保障机关人员正常办公秩序。</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五、负责政府各大门的警卫，监督检查保安队员对楼内外的每日巡查情况，确保政府办公楼的安全和地下停车场及门前的正常秩序。加强办公楼安全消防检查及夜间巡逻，及时消除不安全隐患，杜绝盗窃案件的发生，做好上访人员的疏导、劝阻和应急处置工作，维护机关办公秩序。</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六、负责机关事务管理办公室的人事、行政管理、文销用品的管理。负责机关办公楼的卫生、美化、绿化工作。负责全区机关的文字材料印制和通讯信息的管理维修工作。</w:t>
      </w:r>
    </w:p>
    <w:p w:rsidR="000E330B" w:rsidRPr="00ED528F" w:rsidRDefault="000E330B" w:rsidP="000E330B">
      <w:pPr>
        <w:ind w:firstLineChars="200" w:firstLine="640"/>
        <w:rPr>
          <w:rFonts w:ascii="仿宋_GB2312" w:eastAsia="仿宋_GB2312"/>
          <w:sz w:val="32"/>
          <w:szCs w:val="32"/>
        </w:rPr>
      </w:pPr>
      <w:r w:rsidRPr="00ED528F">
        <w:rPr>
          <w:rFonts w:ascii="仿宋_GB2312" w:eastAsia="仿宋_GB2312" w:hint="eastAsia"/>
          <w:sz w:val="32"/>
          <w:szCs w:val="32"/>
        </w:rPr>
        <w:t>七、负责全区车辆管理工作，车辆归档、车辆保险、驾驶员岗位培训，交通法规及各项制度、条例的贯彻实施，实</w:t>
      </w:r>
      <w:r w:rsidRPr="00ED528F">
        <w:rPr>
          <w:rFonts w:ascii="仿宋_GB2312" w:eastAsia="仿宋_GB2312" w:hint="eastAsia"/>
          <w:sz w:val="32"/>
          <w:szCs w:val="32"/>
        </w:rPr>
        <w:lastRenderedPageBreak/>
        <w:t>行车辆运行维护经费的定额管理，降低公务用车经费支出。</w:t>
      </w:r>
    </w:p>
    <w:p w:rsidR="000E330B" w:rsidRDefault="000E330B" w:rsidP="000E330B">
      <w:pPr>
        <w:ind w:firstLineChars="200" w:firstLine="640"/>
        <w:rPr>
          <w:rFonts w:ascii="仿宋_GB2312" w:eastAsia="仿宋_GB2312"/>
          <w:sz w:val="32"/>
          <w:szCs w:val="32"/>
        </w:rPr>
      </w:pPr>
      <w:r>
        <w:rPr>
          <w:rFonts w:ascii="仿宋_GB2312" w:eastAsia="仿宋_GB2312" w:hint="eastAsia"/>
          <w:sz w:val="32"/>
          <w:szCs w:val="32"/>
        </w:rPr>
        <w:t>八、负责全区纳入经费统管为财务核算进行公开公证服务、为统管单位进行会计核算、会计报表、对各单位资金支付进行监督和管理。</w:t>
      </w:r>
    </w:p>
    <w:p w:rsidR="001E4BD7" w:rsidRPr="00361655" w:rsidRDefault="001E4BD7" w:rsidP="003F1AF3">
      <w:pPr>
        <w:ind w:firstLineChars="225" w:firstLine="720"/>
        <w:rPr>
          <w:rFonts w:ascii="黑体" w:eastAsia="黑体" w:hAnsi="黑体"/>
          <w:sz w:val="32"/>
          <w:szCs w:val="32"/>
        </w:rPr>
      </w:pP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0E330B">
        <w:rPr>
          <w:rFonts w:ascii="宋体" w:hAnsi="宋体" w:hint="eastAsia"/>
          <w:b/>
          <w:i/>
          <w:sz w:val="44"/>
          <w:szCs w:val="44"/>
        </w:rPr>
        <w:t>公共事业服务中心</w:t>
      </w:r>
      <w:r w:rsidR="00573E5F">
        <w:rPr>
          <w:rFonts w:ascii="宋体" w:hAnsi="宋体" w:hint="eastAsia"/>
          <w:b/>
          <w:i/>
          <w:sz w:val="44"/>
          <w:szCs w:val="44"/>
        </w:rPr>
        <w:t>部门</w:t>
      </w:r>
      <w:r w:rsidR="00471A16">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0E330B">
        <w:rPr>
          <w:rFonts w:ascii="仿宋_GB2312" w:eastAsia="仿宋_GB2312" w:hint="eastAsia"/>
          <w:sz w:val="32"/>
          <w:szCs w:val="32"/>
        </w:rPr>
        <w:t>公共事业服务中心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0E330B">
        <w:rPr>
          <w:rFonts w:ascii="宋体" w:hAnsi="宋体" w:hint="eastAsia"/>
          <w:b/>
          <w:i/>
          <w:sz w:val="44"/>
          <w:szCs w:val="44"/>
        </w:rPr>
        <w:t>公共事业服务中心</w:t>
      </w:r>
      <w:r w:rsidR="00573E5F">
        <w:rPr>
          <w:rFonts w:ascii="宋体" w:hAnsi="宋体" w:hint="eastAsia"/>
          <w:b/>
          <w:i/>
          <w:sz w:val="44"/>
          <w:szCs w:val="44"/>
        </w:rPr>
        <w:t>部门</w:t>
      </w:r>
      <w:r w:rsidR="00471A16">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471A16"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0E330B">
        <w:rPr>
          <w:rFonts w:ascii="宋体" w:hAnsi="宋体" w:hint="eastAsia"/>
          <w:b/>
          <w:i/>
          <w:sz w:val="44"/>
          <w:szCs w:val="44"/>
        </w:rPr>
        <w:t>公共事业服务中心</w:t>
      </w:r>
      <w:r w:rsidR="00573E5F">
        <w:rPr>
          <w:rFonts w:ascii="宋体" w:hAnsi="宋体" w:hint="eastAsia"/>
          <w:b/>
          <w:i/>
          <w:sz w:val="44"/>
          <w:szCs w:val="44"/>
        </w:rPr>
        <w:t>部门</w:t>
      </w:r>
      <w:r w:rsidR="00471A16">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960E33" w:rsidRPr="00960E33">
        <w:rPr>
          <w:rFonts w:ascii="仿宋_GB2312" w:eastAsia="仿宋_GB2312"/>
          <w:sz w:val="32"/>
          <w:szCs w:val="32"/>
        </w:rPr>
        <w:t>1202.96</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960E33" w:rsidRPr="00960E33">
        <w:rPr>
          <w:rFonts w:ascii="仿宋_GB2312" w:eastAsia="仿宋_GB2312"/>
          <w:sz w:val="32"/>
          <w:szCs w:val="32"/>
        </w:rPr>
        <w:t>1202.96</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960E33" w:rsidRPr="00960E33">
        <w:rPr>
          <w:rFonts w:ascii="仿宋_GB2312" w:eastAsia="仿宋_GB2312"/>
          <w:sz w:val="32"/>
          <w:szCs w:val="32"/>
        </w:rPr>
        <w:t>1202.96</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F72B43">
        <w:rPr>
          <w:rFonts w:ascii="仿宋_GB2312" w:eastAsia="仿宋_GB2312" w:hint="eastAsia"/>
          <w:sz w:val="32"/>
          <w:szCs w:val="32"/>
        </w:rPr>
        <w:t>5</w:t>
      </w:r>
      <w:r w:rsidR="00960E33">
        <w:rPr>
          <w:rFonts w:ascii="仿宋_GB2312" w:eastAsia="仿宋_GB2312" w:hint="eastAsia"/>
          <w:sz w:val="32"/>
          <w:szCs w:val="32"/>
        </w:rPr>
        <w:t>52.62</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960E33">
        <w:rPr>
          <w:rFonts w:ascii="仿宋_GB2312" w:eastAsia="仿宋_GB2312" w:hint="eastAsia"/>
          <w:sz w:val="32"/>
          <w:szCs w:val="32"/>
        </w:rPr>
        <w:t>640.28</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960E33">
        <w:rPr>
          <w:rFonts w:ascii="仿宋_GB2312" w:eastAsia="仿宋_GB2312" w:hint="eastAsia"/>
          <w:sz w:val="32"/>
          <w:szCs w:val="32"/>
        </w:rPr>
        <w:t>10.06</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471A16"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00960E33" w:rsidRPr="00960E33">
        <w:rPr>
          <w:rFonts w:ascii="仿宋_GB2312" w:eastAsia="仿宋_GB2312"/>
          <w:sz w:val="32"/>
          <w:szCs w:val="32"/>
        </w:rPr>
        <w:t>1202.96</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471A16">
        <w:rPr>
          <w:rFonts w:hint="eastAsia"/>
          <w:sz w:val="30"/>
          <w:szCs w:val="30"/>
        </w:rPr>
        <w:t>2022</w:t>
      </w:r>
      <w:r>
        <w:rPr>
          <w:rFonts w:hint="eastAsia"/>
          <w:sz w:val="30"/>
          <w:szCs w:val="30"/>
        </w:rPr>
        <w:t>年收入预算</w:t>
      </w:r>
      <w:r w:rsidR="00960E33" w:rsidRPr="00960E33">
        <w:rPr>
          <w:rFonts w:ascii="仿宋_GB2312" w:eastAsia="仿宋_GB2312"/>
          <w:sz w:val="32"/>
          <w:szCs w:val="32"/>
        </w:rPr>
        <w:t>1202.96</w:t>
      </w:r>
      <w:r>
        <w:rPr>
          <w:rFonts w:hint="eastAsia"/>
          <w:sz w:val="30"/>
          <w:szCs w:val="30"/>
        </w:rPr>
        <w:t>万元，比上年</w:t>
      </w:r>
      <w:r w:rsidR="00960E33">
        <w:rPr>
          <w:rFonts w:hint="eastAsia"/>
          <w:sz w:val="30"/>
          <w:szCs w:val="30"/>
        </w:rPr>
        <w:t>增长</w:t>
      </w:r>
      <w:r w:rsidR="00960E33">
        <w:rPr>
          <w:rFonts w:hint="eastAsia"/>
          <w:sz w:val="30"/>
          <w:szCs w:val="30"/>
        </w:rPr>
        <w:t>494.23</w:t>
      </w:r>
      <w:r w:rsidRPr="000441E3">
        <w:rPr>
          <w:rFonts w:hint="eastAsia"/>
          <w:sz w:val="30"/>
          <w:szCs w:val="30"/>
        </w:rPr>
        <w:t>万元，</w:t>
      </w:r>
      <w:r w:rsidR="00960E33">
        <w:rPr>
          <w:rFonts w:hint="eastAsia"/>
          <w:sz w:val="30"/>
          <w:szCs w:val="30"/>
        </w:rPr>
        <w:t>增长</w:t>
      </w:r>
      <w:r w:rsidR="00960E33">
        <w:rPr>
          <w:rFonts w:hint="eastAsia"/>
          <w:sz w:val="30"/>
          <w:szCs w:val="30"/>
        </w:rPr>
        <w:t>69.73</w:t>
      </w:r>
      <w:r w:rsidRPr="000441E3">
        <w:rPr>
          <w:rFonts w:hint="eastAsia"/>
          <w:sz w:val="30"/>
          <w:szCs w:val="30"/>
        </w:rPr>
        <w:t>%</w:t>
      </w:r>
      <w:r w:rsidR="000441E3" w:rsidRPr="000441E3">
        <w:rPr>
          <w:rFonts w:hint="eastAsia"/>
          <w:sz w:val="30"/>
          <w:szCs w:val="30"/>
        </w:rPr>
        <w:t>。</w:t>
      </w:r>
    </w:p>
    <w:p w:rsidR="000441E3"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471A16">
        <w:rPr>
          <w:rFonts w:ascii="宋体" w:hAnsi="宋体" w:cs="宋体" w:hint="eastAsia"/>
          <w:kern w:val="0"/>
          <w:sz w:val="30"/>
          <w:szCs w:val="30"/>
        </w:rPr>
        <w:t>2022</w:t>
      </w:r>
      <w:r>
        <w:rPr>
          <w:rFonts w:ascii="宋体" w:hAnsi="宋体" w:cs="宋体" w:hint="eastAsia"/>
          <w:kern w:val="0"/>
          <w:sz w:val="30"/>
          <w:szCs w:val="30"/>
        </w:rPr>
        <w:t>年支出</w:t>
      </w:r>
      <w:r w:rsidR="00960E33" w:rsidRPr="00960E33">
        <w:rPr>
          <w:rFonts w:ascii="仿宋_GB2312" w:eastAsia="仿宋_GB2312"/>
          <w:sz w:val="32"/>
          <w:szCs w:val="32"/>
        </w:rPr>
        <w:t>1202.96</w:t>
      </w:r>
      <w:r>
        <w:rPr>
          <w:rFonts w:ascii="宋体" w:hAnsi="宋体" w:cs="宋体" w:hint="eastAsia"/>
          <w:kern w:val="0"/>
          <w:sz w:val="30"/>
          <w:szCs w:val="30"/>
        </w:rPr>
        <w:t>万元，同比</w:t>
      </w:r>
      <w:r w:rsidR="00960E33">
        <w:rPr>
          <w:rFonts w:hint="eastAsia"/>
          <w:sz w:val="30"/>
          <w:szCs w:val="30"/>
        </w:rPr>
        <w:t>增长</w:t>
      </w:r>
      <w:r>
        <w:rPr>
          <w:rFonts w:ascii="宋体" w:hAnsi="宋体" w:cs="宋体" w:hint="eastAsia"/>
          <w:kern w:val="0"/>
          <w:sz w:val="30"/>
          <w:szCs w:val="30"/>
        </w:rPr>
        <w:t>支出</w:t>
      </w:r>
      <w:r w:rsidR="00960E33">
        <w:rPr>
          <w:rFonts w:ascii="仿宋_GB2312" w:eastAsia="仿宋_GB2312" w:hint="eastAsia"/>
          <w:sz w:val="32"/>
          <w:szCs w:val="32"/>
        </w:rPr>
        <w:t>494.23</w:t>
      </w:r>
      <w:r w:rsidR="00EE6DDB">
        <w:rPr>
          <w:rFonts w:hint="eastAsia"/>
          <w:sz w:val="30"/>
          <w:szCs w:val="30"/>
        </w:rPr>
        <w:t>万元</w:t>
      </w:r>
      <w:r>
        <w:rPr>
          <w:rFonts w:ascii="宋体" w:hAnsi="宋体" w:cs="宋体" w:hint="eastAsia"/>
          <w:kern w:val="0"/>
          <w:sz w:val="30"/>
          <w:szCs w:val="30"/>
        </w:rPr>
        <w:t>，</w:t>
      </w:r>
      <w:r w:rsidR="00960E33">
        <w:rPr>
          <w:rFonts w:hint="eastAsia"/>
          <w:sz w:val="30"/>
          <w:szCs w:val="30"/>
        </w:rPr>
        <w:t>增长</w:t>
      </w:r>
      <w:r w:rsidR="00960E33">
        <w:rPr>
          <w:rFonts w:hint="eastAsia"/>
          <w:sz w:val="30"/>
          <w:szCs w:val="30"/>
        </w:rPr>
        <w:t>69.73</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471A16">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960E33" w:rsidRPr="00960E33">
        <w:rPr>
          <w:rFonts w:ascii="仿宋_GB2312" w:eastAsia="仿宋_GB2312"/>
          <w:sz w:val="32"/>
          <w:szCs w:val="32"/>
        </w:rPr>
        <w:t>1202.96</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0E330B" w:rsidRPr="000E330B">
        <w:rPr>
          <w:rFonts w:ascii="仿宋_GB2312" w:eastAsia="仿宋_GB2312" w:hAnsi="宋体" w:hint="eastAsia"/>
          <w:sz w:val="32"/>
          <w:szCs w:val="32"/>
        </w:rPr>
        <w:t>政府办公厅（室）及相关机构事务</w:t>
      </w:r>
      <w:r w:rsidR="00960E33">
        <w:rPr>
          <w:rFonts w:ascii="仿宋_GB2312" w:eastAsia="仿宋_GB2312" w:hAnsi="宋体" w:hint="eastAsia"/>
          <w:sz w:val="32"/>
          <w:szCs w:val="32"/>
        </w:rPr>
        <w:t>1014.30</w:t>
      </w:r>
      <w:r w:rsidR="000E330B">
        <w:rPr>
          <w:rFonts w:ascii="仿宋_GB2312" w:eastAsia="仿宋_GB2312" w:hAnsi="宋体" w:hint="eastAsia"/>
          <w:sz w:val="32"/>
          <w:szCs w:val="32"/>
        </w:rPr>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960E33">
        <w:rPr>
          <w:rFonts w:ascii="仿宋_GB2312" w:eastAsia="仿宋_GB2312" w:hAnsi="宋体" w:hint="eastAsia"/>
          <w:sz w:val="32"/>
          <w:szCs w:val="32"/>
        </w:rPr>
        <w:t>90.94</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960E33">
        <w:rPr>
          <w:rFonts w:ascii="仿宋_GB2312" w:eastAsia="仿宋_GB2312" w:hAnsi="宋体" w:hint="eastAsia"/>
          <w:sz w:val="32"/>
          <w:szCs w:val="32"/>
        </w:rPr>
        <w:t>58.83</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960E33">
        <w:rPr>
          <w:rFonts w:ascii="仿宋_GB2312" w:eastAsia="仿宋_GB2312" w:hAnsi="宋体" w:hint="eastAsia"/>
          <w:sz w:val="32"/>
          <w:szCs w:val="32"/>
        </w:rPr>
        <w:t>38.89</w:t>
      </w:r>
      <w:r w:rsidR="00EE6DDB">
        <w:rPr>
          <w:rFonts w:ascii="仿宋_GB2312" w:eastAsia="仿宋_GB2312" w:hAnsi="宋体" w:hint="eastAsia"/>
          <w:sz w:val="32"/>
          <w:szCs w:val="32"/>
        </w:rPr>
        <w:t>万元。</w:t>
      </w:r>
      <w:bookmarkStart w:id="0" w:name="_GoBack"/>
      <w:bookmarkEnd w:id="0"/>
    </w:p>
    <w:p w:rsidR="000E330B" w:rsidRDefault="00EE6DD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0E330B" w:rsidRPr="000E330B">
        <w:rPr>
          <w:rFonts w:ascii="仿宋_GB2312" w:eastAsia="仿宋_GB2312" w:hAnsi="宋体" w:hint="eastAsia"/>
          <w:sz w:val="32"/>
          <w:szCs w:val="32"/>
        </w:rPr>
        <w:t>政府办公厅（室）及相关机构事务</w:t>
      </w:r>
      <w:r w:rsidR="00960E33">
        <w:rPr>
          <w:rFonts w:ascii="仿宋_GB2312" w:eastAsia="仿宋_GB2312" w:hAnsi="宋体" w:hint="eastAsia"/>
          <w:sz w:val="32"/>
          <w:szCs w:val="32"/>
        </w:rPr>
        <w:t>1014.30</w:t>
      </w:r>
      <w:r w:rsidR="000E330B">
        <w:rPr>
          <w:rFonts w:ascii="仿宋_GB2312" w:eastAsia="仿宋_GB2312" w:hAnsi="宋体" w:hint="eastAsia"/>
          <w:sz w:val="32"/>
          <w:szCs w:val="32"/>
        </w:rPr>
        <w:t>万元，包括：</w:t>
      </w:r>
    </w:p>
    <w:p w:rsidR="000E330B" w:rsidRDefault="000E330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事业运行支出</w:t>
      </w:r>
      <w:r w:rsidR="00960E33">
        <w:rPr>
          <w:rFonts w:ascii="仿宋_GB2312" w:eastAsia="仿宋_GB2312" w:hAnsi="宋体" w:hint="eastAsia"/>
          <w:sz w:val="32"/>
          <w:szCs w:val="32"/>
        </w:rPr>
        <w:t>1014.30</w:t>
      </w:r>
      <w:r>
        <w:rPr>
          <w:rFonts w:ascii="仿宋_GB2312" w:eastAsia="仿宋_GB2312" w:hAnsi="宋体" w:hint="eastAsia"/>
          <w:sz w:val="32"/>
          <w:szCs w:val="32"/>
        </w:rPr>
        <w:t>万元，主要是事业单位的基本支出。</w:t>
      </w:r>
    </w:p>
    <w:p w:rsidR="001F3FE5" w:rsidRDefault="000E330B" w:rsidP="00BE62AD">
      <w:pPr>
        <w:ind w:firstLine="660"/>
        <w:rPr>
          <w:rFonts w:ascii="仿宋_GB2312" w:eastAsia="仿宋_GB2312" w:hAnsi="宋体" w:hint="eastAsia"/>
          <w:sz w:val="32"/>
          <w:szCs w:val="32"/>
        </w:rPr>
      </w:pPr>
      <w:r>
        <w:rPr>
          <w:rFonts w:ascii="仿宋_GB2312" w:eastAsia="仿宋_GB2312" w:hAnsi="宋体" w:hint="eastAsia"/>
          <w:sz w:val="32"/>
          <w:szCs w:val="32"/>
        </w:rPr>
        <w:t>2.</w:t>
      </w:r>
      <w:r w:rsidR="00DC1EDF">
        <w:rPr>
          <w:rFonts w:ascii="仿宋_GB2312" w:eastAsia="仿宋_GB2312" w:hAnsi="宋体" w:hint="eastAsia"/>
          <w:sz w:val="32"/>
          <w:szCs w:val="32"/>
        </w:rPr>
        <w:t>社会保障和就业支出</w:t>
      </w:r>
      <w:r w:rsidR="00960E33">
        <w:rPr>
          <w:rFonts w:ascii="仿宋_GB2312" w:eastAsia="仿宋_GB2312" w:hAnsi="宋体" w:hint="eastAsia"/>
          <w:sz w:val="32"/>
          <w:szCs w:val="32"/>
        </w:rPr>
        <w:t>90.94</w:t>
      </w:r>
      <w:r w:rsidR="001F3FE5">
        <w:rPr>
          <w:rFonts w:ascii="仿宋_GB2312" w:eastAsia="仿宋_GB2312" w:hAnsi="宋体" w:hint="eastAsia"/>
          <w:sz w:val="32"/>
          <w:szCs w:val="32"/>
        </w:rPr>
        <w:t>万元，包括：</w:t>
      </w:r>
    </w:p>
    <w:p w:rsidR="00960E33" w:rsidRDefault="00960E33" w:rsidP="00960E33">
      <w:pPr>
        <w:ind w:firstLineChars="150" w:firstLine="480"/>
        <w:rPr>
          <w:rFonts w:ascii="仿宋_GB2312" w:eastAsia="仿宋_GB2312" w:hAnsi="宋体"/>
          <w:sz w:val="32"/>
          <w:szCs w:val="32"/>
        </w:rPr>
      </w:pPr>
      <w:r>
        <w:rPr>
          <w:rFonts w:ascii="仿宋_GB2312" w:eastAsia="仿宋_GB2312" w:hAnsi="宋体" w:hint="eastAsia"/>
          <w:sz w:val="32"/>
          <w:szCs w:val="32"/>
        </w:rPr>
        <w:t>（1）归口管理的事业单位离退休10.06万元，主要是事业单位离休人员支出。</w:t>
      </w:r>
    </w:p>
    <w:p w:rsidR="00960E33" w:rsidRPr="00960E33" w:rsidRDefault="00960E33" w:rsidP="00BE62AD">
      <w:pPr>
        <w:ind w:firstLine="660"/>
        <w:rPr>
          <w:rFonts w:ascii="仿宋_GB2312" w:eastAsia="仿宋_GB2312" w:hAnsi="宋体"/>
          <w:sz w:val="32"/>
          <w:szCs w:val="32"/>
        </w:rPr>
      </w:pP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lastRenderedPageBreak/>
        <w:t>（</w:t>
      </w:r>
      <w:r w:rsidR="00960E33">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0441E3">
        <w:rPr>
          <w:rFonts w:ascii="仿宋_GB2312" w:eastAsia="仿宋_GB2312" w:hAnsi="宋体" w:hint="eastAsia"/>
          <w:sz w:val="32"/>
          <w:szCs w:val="32"/>
        </w:rPr>
        <w:t>53.</w:t>
      </w:r>
      <w:r w:rsidR="00960E33">
        <w:rPr>
          <w:rFonts w:ascii="仿宋_GB2312" w:eastAsia="仿宋_GB2312" w:hAnsi="宋体" w:hint="eastAsia"/>
          <w:sz w:val="32"/>
          <w:szCs w:val="32"/>
        </w:rPr>
        <w:t>88</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960E33">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960E33">
        <w:rPr>
          <w:rFonts w:ascii="仿宋_GB2312" w:eastAsia="仿宋_GB2312" w:hAnsi="宋体" w:hint="eastAsia"/>
          <w:sz w:val="32"/>
          <w:szCs w:val="32"/>
        </w:rPr>
        <w:t>27.00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3065B2">
        <w:rPr>
          <w:rFonts w:ascii="仿宋_GB2312" w:eastAsia="仿宋_GB2312" w:hAnsi="宋体" w:hint="eastAsia"/>
          <w:sz w:val="32"/>
          <w:szCs w:val="32"/>
        </w:rPr>
        <w:t>5</w:t>
      </w:r>
      <w:r w:rsidR="00960E33">
        <w:rPr>
          <w:rFonts w:ascii="仿宋_GB2312" w:eastAsia="仿宋_GB2312" w:hAnsi="宋体" w:hint="eastAsia"/>
          <w:sz w:val="32"/>
          <w:szCs w:val="32"/>
        </w:rPr>
        <w:t>8.83</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3065B2">
        <w:rPr>
          <w:rFonts w:ascii="仿宋_GB2312" w:eastAsia="仿宋_GB2312" w:hAnsi="宋体" w:hint="eastAsia"/>
          <w:sz w:val="32"/>
          <w:szCs w:val="32"/>
        </w:rPr>
        <w:t>5</w:t>
      </w:r>
      <w:r w:rsidR="00960E33">
        <w:rPr>
          <w:rFonts w:ascii="仿宋_GB2312" w:eastAsia="仿宋_GB2312" w:hAnsi="宋体" w:hint="eastAsia"/>
          <w:sz w:val="32"/>
          <w:szCs w:val="32"/>
        </w:rPr>
        <w:t>8.83</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960E33">
        <w:rPr>
          <w:rFonts w:ascii="仿宋_GB2312" w:eastAsia="仿宋_GB2312" w:hAnsi="宋体" w:hint="eastAsia"/>
          <w:sz w:val="32"/>
          <w:szCs w:val="32"/>
        </w:rPr>
        <w:t>38.89</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960E33">
        <w:rPr>
          <w:rFonts w:ascii="仿宋_GB2312" w:eastAsia="仿宋_GB2312" w:hAnsi="宋体" w:hint="eastAsia"/>
          <w:sz w:val="32"/>
          <w:szCs w:val="32"/>
        </w:rPr>
        <w:t>38.89</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471A16"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471A1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0E330B">
        <w:rPr>
          <w:rFonts w:ascii="仿宋_GB2312" w:eastAsia="仿宋_GB2312" w:hAnsi="宋体" w:cs="宋体" w:hint="eastAsia"/>
          <w:color w:val="000000"/>
          <w:kern w:val="0"/>
          <w:sz w:val="30"/>
          <w:szCs w:val="30"/>
        </w:rPr>
        <w:t>公共事业服务中心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29314B">
        <w:rPr>
          <w:rFonts w:ascii="仿宋_GB2312" w:eastAsia="仿宋_GB2312" w:hAnsi="宋体" w:cs="宋体" w:hint="eastAsia"/>
          <w:color w:val="000000"/>
          <w:kern w:val="0"/>
          <w:sz w:val="30"/>
          <w:szCs w:val="30"/>
        </w:rPr>
        <w:t>640.28</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471A1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471A1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0E330B">
        <w:rPr>
          <w:rFonts w:ascii="仿宋_GB2312" w:eastAsia="仿宋_GB2312" w:hAnsi="宋体" w:cs="宋体" w:hint="eastAsia"/>
          <w:kern w:val="0"/>
          <w:sz w:val="30"/>
          <w:szCs w:val="30"/>
        </w:rPr>
        <w:t>公共事业服务中心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471A1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lastRenderedPageBreak/>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w:t>
      </w:r>
      <w:r w:rsidR="00BE62AD">
        <w:rPr>
          <w:rFonts w:ascii="仿宋_GB2312" w:eastAsia="仿宋_GB2312" w:hint="eastAsia"/>
          <w:sz w:val="32"/>
          <w:szCs w:val="32"/>
        </w:rPr>
        <w:lastRenderedPageBreak/>
        <w:t>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w:t>
      </w:r>
      <w:r w:rsidR="00BE62AD" w:rsidRPr="00A93DBE">
        <w:rPr>
          <w:rFonts w:ascii="仿宋_GB2312" w:eastAsia="仿宋_GB2312" w:hint="eastAsia"/>
          <w:sz w:val="32"/>
          <w:szCs w:val="32"/>
        </w:rPr>
        <w:lastRenderedPageBreak/>
        <w:t>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w:t>
      </w:r>
      <w:r w:rsidRPr="00344F39">
        <w:rPr>
          <w:rFonts w:ascii="仿宋_GB2312" w:eastAsia="仿宋_GB2312" w:hint="eastAsia"/>
          <w:sz w:val="32"/>
          <w:szCs w:val="32"/>
        </w:rPr>
        <w:lastRenderedPageBreak/>
        <w:t>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DD" w:rsidRDefault="00D908DD">
      <w:r>
        <w:separator/>
      </w:r>
    </w:p>
  </w:endnote>
  <w:endnote w:type="continuationSeparator" w:id="1">
    <w:p w:rsidR="00D908DD" w:rsidRDefault="00D90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B2266A"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B2266A"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29314B">
      <w:rPr>
        <w:rStyle w:val="a4"/>
        <w:noProof/>
      </w:rPr>
      <w:t>10</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DD" w:rsidRDefault="00D908DD">
      <w:r>
        <w:separator/>
      </w:r>
    </w:p>
  </w:footnote>
  <w:footnote w:type="continuationSeparator" w:id="1">
    <w:p w:rsidR="00D908DD" w:rsidRDefault="00D9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441E3"/>
    <w:rsid w:val="000658A3"/>
    <w:rsid w:val="000850D8"/>
    <w:rsid w:val="000A7C47"/>
    <w:rsid w:val="000C36F6"/>
    <w:rsid w:val="000D240A"/>
    <w:rsid w:val="000E330B"/>
    <w:rsid w:val="00163B6F"/>
    <w:rsid w:val="00167639"/>
    <w:rsid w:val="00194A76"/>
    <w:rsid w:val="00195111"/>
    <w:rsid w:val="00197AF9"/>
    <w:rsid w:val="001B3205"/>
    <w:rsid w:val="001C6690"/>
    <w:rsid w:val="001E4BD7"/>
    <w:rsid w:val="001F06E5"/>
    <w:rsid w:val="001F3FE5"/>
    <w:rsid w:val="001F4827"/>
    <w:rsid w:val="001F4B59"/>
    <w:rsid w:val="00207D64"/>
    <w:rsid w:val="0022212D"/>
    <w:rsid w:val="00240093"/>
    <w:rsid w:val="002731E3"/>
    <w:rsid w:val="0027343F"/>
    <w:rsid w:val="002750F9"/>
    <w:rsid w:val="00290AFF"/>
    <w:rsid w:val="0029314B"/>
    <w:rsid w:val="002F4C3F"/>
    <w:rsid w:val="003040E6"/>
    <w:rsid w:val="00306031"/>
    <w:rsid w:val="003065B2"/>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71A16"/>
    <w:rsid w:val="004A23C9"/>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D1604"/>
    <w:rsid w:val="008F02A0"/>
    <w:rsid w:val="008F1E2D"/>
    <w:rsid w:val="008F4DAA"/>
    <w:rsid w:val="00911B23"/>
    <w:rsid w:val="009136B7"/>
    <w:rsid w:val="00922991"/>
    <w:rsid w:val="00960E33"/>
    <w:rsid w:val="009777C2"/>
    <w:rsid w:val="00982013"/>
    <w:rsid w:val="009921FF"/>
    <w:rsid w:val="009A2134"/>
    <w:rsid w:val="009A25E6"/>
    <w:rsid w:val="009B79E2"/>
    <w:rsid w:val="009C2457"/>
    <w:rsid w:val="009C3054"/>
    <w:rsid w:val="009D0804"/>
    <w:rsid w:val="00A0483E"/>
    <w:rsid w:val="00A13480"/>
    <w:rsid w:val="00A1644F"/>
    <w:rsid w:val="00A446CD"/>
    <w:rsid w:val="00A645EA"/>
    <w:rsid w:val="00A80804"/>
    <w:rsid w:val="00AE638F"/>
    <w:rsid w:val="00AF3E3D"/>
    <w:rsid w:val="00B2266A"/>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908DD"/>
    <w:rsid w:val="00DA25F9"/>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72B43"/>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13</Pages>
  <Words>719</Words>
  <Characters>4101</Characters>
  <Application>Microsoft Office Word</Application>
  <DocSecurity>0</DocSecurity>
  <Lines>34</Lines>
  <Paragraphs>9</Paragraphs>
  <ScaleCrop>false</ScaleCrop>
  <Company>Microsoft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6</cp:revision>
  <cp:lastPrinted>2016-07-19T02:53:00Z</cp:lastPrinted>
  <dcterms:created xsi:type="dcterms:W3CDTF">2020-01-03T00:29:00Z</dcterms:created>
  <dcterms:modified xsi:type="dcterms:W3CDTF">2022-03-01T02:34:00Z</dcterms:modified>
</cp:coreProperties>
</file>