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32"/>
          <w:szCs w:val="32"/>
        </w:rPr>
      </w:pPr>
      <w:r>
        <w:rPr>
          <w:rFonts w:hint="eastAsia" w:ascii="仿宋_GB2312" w:eastAsia="仿宋_GB2312"/>
          <w:b/>
          <w:sz w:val="32"/>
          <w:szCs w:val="32"/>
        </w:rPr>
        <w:t>附件2：</w:t>
      </w: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i/>
          <w:sz w:val="44"/>
          <w:szCs w:val="44"/>
          <w:u w:val="single"/>
        </w:rPr>
      </w:pPr>
      <w:r>
        <w:rPr>
          <w:rFonts w:hint="eastAsia" w:ascii="宋体" w:hAnsi="宋体"/>
          <w:b/>
          <w:sz w:val="44"/>
          <w:szCs w:val="44"/>
        </w:rPr>
        <w:t>202</w:t>
      </w:r>
      <w:r>
        <w:rPr>
          <w:rFonts w:hint="eastAsia" w:ascii="宋体" w:hAnsi="宋体"/>
          <w:b/>
          <w:sz w:val="44"/>
          <w:szCs w:val="44"/>
          <w:lang w:val="en-US" w:eastAsia="zh-CN"/>
        </w:rPr>
        <w:t>3</w:t>
      </w:r>
      <w:r>
        <w:rPr>
          <w:rFonts w:hint="eastAsia" w:ascii="宋体" w:hAnsi="宋体"/>
          <w:b/>
          <w:sz w:val="44"/>
          <w:szCs w:val="44"/>
        </w:rPr>
        <w:t>年度疾病预防控制中心部门预算公开</w:t>
      </w:r>
    </w:p>
    <w:p>
      <w:pPr>
        <w:jc w:val="center"/>
        <w:rPr>
          <w:rFonts w:ascii="宋体" w:hAnsi="宋体"/>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rPr>
      </w:pPr>
      <w:r>
        <w:rPr>
          <w:rFonts w:hint="eastAsia"/>
          <w:b/>
          <w:sz w:val="44"/>
          <w:szCs w:val="44"/>
        </w:rPr>
        <w:t>目    录</w:t>
      </w:r>
    </w:p>
    <w:p>
      <w:pPr>
        <w:rPr>
          <w:b/>
          <w:sz w:val="44"/>
          <w:szCs w:val="44"/>
          <w:u w:val="single"/>
        </w:rPr>
      </w:pPr>
    </w:p>
    <w:p>
      <w:pPr>
        <w:rPr>
          <w:b/>
          <w:sz w:val="44"/>
          <w:szCs w:val="44"/>
          <w:u w:val="single"/>
        </w:rPr>
      </w:pPr>
    </w:p>
    <w:p>
      <w:pPr>
        <w:numPr>
          <w:ilvl w:val="0"/>
          <w:numId w:val="1"/>
        </w:numPr>
        <w:rPr>
          <w:rFonts w:ascii="黑体" w:hAnsi="黑体" w:eastAsia="黑体"/>
          <w:sz w:val="32"/>
          <w:szCs w:val="32"/>
        </w:rPr>
      </w:pPr>
      <w:r>
        <w:rPr>
          <w:rFonts w:hint="eastAsia" w:ascii="宋体" w:hAnsi="宋体"/>
          <w:b/>
          <w:i/>
          <w:sz w:val="44"/>
          <w:szCs w:val="44"/>
        </w:rPr>
        <w:t>疾病预防控制中心部门</w:t>
      </w:r>
      <w:r>
        <w:rPr>
          <w:rFonts w:hint="eastAsia" w:ascii="黑体" w:hAnsi="黑体" w:eastAsia="黑体"/>
          <w:sz w:val="32"/>
          <w:szCs w:val="32"/>
        </w:rPr>
        <w:t>概况</w:t>
      </w:r>
    </w:p>
    <w:p>
      <w:pPr>
        <w:numPr>
          <w:ilvl w:val="0"/>
          <w:numId w:val="2"/>
        </w:numPr>
        <w:rPr>
          <w:rFonts w:ascii="仿宋_GB2312" w:hAnsi="黑体" w:eastAsia="仿宋_GB2312"/>
          <w:sz w:val="32"/>
          <w:szCs w:val="32"/>
        </w:rPr>
      </w:pPr>
      <w:r>
        <w:rPr>
          <w:rFonts w:hint="eastAsia" w:ascii="仿宋_GB2312" w:hAnsi="黑体" w:eastAsia="仿宋_GB2312"/>
          <w:sz w:val="32"/>
          <w:szCs w:val="32"/>
        </w:rPr>
        <w:t>主要职责</w:t>
      </w:r>
    </w:p>
    <w:p>
      <w:pPr>
        <w:numPr>
          <w:ilvl w:val="0"/>
          <w:numId w:val="2"/>
        </w:numPr>
        <w:rPr>
          <w:rFonts w:ascii="仿宋_GB2312" w:hAnsi="黑体" w:eastAsia="仿宋_GB2312"/>
          <w:sz w:val="32"/>
          <w:szCs w:val="32"/>
        </w:rPr>
      </w:pPr>
      <w:r>
        <w:rPr>
          <w:rFonts w:hint="eastAsia" w:ascii="仿宋_GB2312" w:hAnsi="黑体" w:eastAsia="仿宋_GB2312"/>
          <w:sz w:val="32"/>
          <w:szCs w:val="32"/>
        </w:rPr>
        <w:t>部门预算单位机构设置</w:t>
      </w:r>
    </w:p>
    <w:p>
      <w:pPr>
        <w:rPr>
          <w:rFonts w:ascii="黑体" w:hAnsi="黑体" w:eastAsia="黑体"/>
          <w:sz w:val="32"/>
          <w:szCs w:val="32"/>
        </w:rPr>
      </w:pPr>
      <w:r>
        <w:rPr>
          <w:rFonts w:hint="eastAsia" w:ascii="黑体" w:hAnsi="黑体" w:eastAsia="黑体"/>
          <w:sz w:val="32"/>
          <w:szCs w:val="32"/>
        </w:rPr>
        <w:t xml:space="preserve">第二部分 </w:t>
      </w:r>
      <w:r>
        <w:rPr>
          <w:rFonts w:hint="eastAsia" w:ascii="宋体" w:hAnsi="宋体"/>
          <w:b/>
          <w:i/>
          <w:sz w:val="44"/>
          <w:szCs w:val="44"/>
        </w:rPr>
        <w:t>疾病预防控制中心部门</w:t>
      </w:r>
      <w:r>
        <w:rPr>
          <w:rFonts w:hint="eastAsia" w:ascii="黑体" w:hAnsi="黑体" w:eastAsia="黑体"/>
          <w:sz w:val="32"/>
          <w:szCs w:val="32"/>
        </w:rPr>
        <w:t>2021年度部门预算报表</w:t>
      </w:r>
    </w:p>
    <w:p>
      <w:pPr>
        <w:spacing w:line="520" w:lineRule="exact"/>
        <w:rPr>
          <w:rFonts w:ascii="仿宋_GB2312"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收入支出预算总表</w:t>
      </w:r>
      <w:r>
        <w:rPr>
          <w:rFonts w:hint="eastAsia" w:ascii="仿宋_GB2312" w:eastAsia="仿宋_GB2312"/>
          <w:sz w:val="32"/>
          <w:szCs w:val="32"/>
        </w:rPr>
        <w:t>》</w:t>
      </w:r>
    </w:p>
    <w:p>
      <w:pPr>
        <w:spacing w:line="520" w:lineRule="exact"/>
        <w:rPr>
          <w:rFonts w:ascii="仿宋_GB2312" w:eastAsia="仿宋_GB2312"/>
          <w:sz w:val="32"/>
          <w:szCs w:val="32"/>
        </w:rPr>
      </w:pPr>
      <w:r>
        <w:rPr>
          <w:rFonts w:hint="eastAsia" w:ascii="仿宋_GB2312" w:eastAsia="仿宋_GB2312"/>
          <w:sz w:val="32"/>
          <w:szCs w:val="32"/>
        </w:rPr>
        <w:t>二、《支出预算表》</w:t>
      </w:r>
    </w:p>
    <w:p>
      <w:pPr>
        <w:spacing w:line="520" w:lineRule="exact"/>
        <w:rPr>
          <w:rFonts w:ascii="仿宋_GB2312" w:eastAsia="仿宋_GB2312"/>
          <w:sz w:val="32"/>
          <w:szCs w:val="32"/>
        </w:rPr>
      </w:pPr>
      <w:r>
        <w:rPr>
          <w:rFonts w:hint="eastAsia" w:ascii="仿宋_GB2312" w:eastAsia="仿宋_GB2312"/>
          <w:sz w:val="32"/>
          <w:szCs w:val="32"/>
        </w:rPr>
        <w:t>三、《财政拨款支出预算总表》</w:t>
      </w:r>
    </w:p>
    <w:p>
      <w:pPr>
        <w:spacing w:line="520" w:lineRule="exact"/>
        <w:rPr>
          <w:rFonts w:ascii="仿宋_GB2312" w:eastAsia="仿宋_GB2312"/>
          <w:sz w:val="32"/>
          <w:szCs w:val="32"/>
        </w:rPr>
      </w:pPr>
      <w:r>
        <w:rPr>
          <w:rFonts w:hint="eastAsia" w:ascii="仿宋_GB2312" w:eastAsia="仿宋_GB2312"/>
          <w:sz w:val="32"/>
          <w:szCs w:val="32"/>
        </w:rPr>
        <w:t>四、《三公经费预算表》</w:t>
      </w:r>
    </w:p>
    <w:p>
      <w:pPr>
        <w:spacing w:line="520" w:lineRule="exact"/>
        <w:rPr>
          <w:rFonts w:ascii="仿宋_GB2312" w:eastAsia="仿宋_GB2312"/>
          <w:sz w:val="32"/>
          <w:szCs w:val="32"/>
        </w:rPr>
      </w:pPr>
      <w:r>
        <w:rPr>
          <w:rFonts w:hint="eastAsia" w:ascii="仿宋_GB2312" w:eastAsia="仿宋_GB2312"/>
          <w:sz w:val="32"/>
          <w:szCs w:val="32"/>
        </w:rPr>
        <w:t>五、《</w:t>
      </w:r>
      <w:r>
        <w:rPr>
          <w:rFonts w:hint="eastAsia" w:ascii="仿宋_GB2312" w:hAnsi="仿宋" w:eastAsia="仿宋_GB2312"/>
          <w:sz w:val="32"/>
          <w:szCs w:val="32"/>
        </w:rPr>
        <w:t>一般公共预算基本支出表</w:t>
      </w:r>
      <w:r>
        <w:rPr>
          <w:rFonts w:hint="eastAsia" w:ascii="仿宋_GB2312" w:eastAsia="仿宋_GB2312"/>
          <w:sz w:val="32"/>
          <w:szCs w:val="32"/>
        </w:rPr>
        <w:t>》</w:t>
      </w:r>
    </w:p>
    <w:p>
      <w:pPr>
        <w:spacing w:line="520" w:lineRule="exact"/>
        <w:rPr>
          <w:rFonts w:ascii="仿宋_GB2312" w:eastAsia="仿宋_GB2312"/>
          <w:sz w:val="32"/>
          <w:szCs w:val="32"/>
        </w:rPr>
      </w:pPr>
      <w:r>
        <w:rPr>
          <w:rFonts w:hint="eastAsia" w:ascii="仿宋_GB2312" w:eastAsia="仿宋_GB2312"/>
          <w:sz w:val="32"/>
          <w:szCs w:val="32"/>
        </w:rPr>
        <w:t>六、《政府性基金预算支出表</w:t>
      </w:r>
      <w:r>
        <w:rPr>
          <w:rFonts w:ascii="仿宋_GB2312" w:eastAsia="仿宋_GB2312"/>
          <w:sz w:val="32"/>
          <w:szCs w:val="32"/>
        </w:rPr>
        <w:t>》</w:t>
      </w:r>
      <w:r>
        <w:rPr>
          <w:rFonts w:hint="eastAsia" w:ascii="仿宋_GB2312" w:eastAsia="仿宋_GB2312"/>
          <w:sz w:val="32"/>
          <w:szCs w:val="32"/>
        </w:rPr>
        <w:t xml:space="preserve"> </w:t>
      </w:r>
    </w:p>
    <w:p>
      <w:pPr>
        <w:spacing w:line="52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w:t>
      </w:r>
      <w:r>
        <w:rPr>
          <w:rFonts w:hint="eastAsia" w:ascii="仿宋_GB2312" w:eastAsia="仿宋_GB2312"/>
          <w:sz w:val="32"/>
          <w:szCs w:val="32"/>
        </w:rPr>
        <w:t>国有资本经营预算支出表</w:t>
      </w:r>
      <w:r>
        <w:rPr>
          <w:rFonts w:ascii="仿宋_GB2312" w:eastAsia="仿宋_GB2312"/>
          <w:sz w:val="32"/>
          <w:szCs w:val="32"/>
        </w:rPr>
        <w:t>》</w:t>
      </w:r>
    </w:p>
    <w:p>
      <w:pPr>
        <w:spacing w:line="520" w:lineRule="exact"/>
        <w:rPr>
          <w:rFonts w:ascii="仿宋_GB2312" w:eastAsia="仿宋_GB2312"/>
          <w:sz w:val="32"/>
          <w:szCs w:val="32"/>
        </w:rPr>
      </w:pPr>
      <w:r>
        <w:rPr>
          <w:rFonts w:hint="eastAsia" w:ascii="仿宋_GB2312" w:eastAsia="仿宋_GB2312"/>
          <w:sz w:val="32"/>
          <w:szCs w:val="32"/>
        </w:rPr>
        <w:t>八、《政府采购预算表》</w:t>
      </w:r>
    </w:p>
    <w:p>
      <w:pPr>
        <w:spacing w:line="520" w:lineRule="exact"/>
        <w:rPr>
          <w:rFonts w:ascii="仿宋_GB2312" w:eastAsia="仿宋_GB2312"/>
          <w:sz w:val="32"/>
          <w:szCs w:val="32"/>
        </w:rPr>
      </w:pPr>
      <w:r>
        <w:rPr>
          <w:rFonts w:hint="eastAsia" w:ascii="仿宋_GB2312" w:eastAsia="仿宋_GB2312"/>
          <w:sz w:val="32"/>
          <w:szCs w:val="32"/>
        </w:rPr>
        <w:t>九、《预算绩效目标情况表》</w:t>
      </w:r>
    </w:p>
    <w:p>
      <w:pPr>
        <w:spacing w:line="520" w:lineRule="exact"/>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 xml:space="preserve">第三部分 </w:t>
      </w:r>
      <w:r>
        <w:rPr>
          <w:rFonts w:hint="eastAsia" w:ascii="宋体" w:hAnsi="宋体"/>
          <w:b/>
          <w:i/>
          <w:sz w:val="44"/>
          <w:szCs w:val="44"/>
        </w:rPr>
        <w:t>疾病预防控制中心部门</w:t>
      </w:r>
      <w:r>
        <w:rPr>
          <w:rFonts w:hint="eastAsia" w:ascii="黑体" w:hAnsi="黑体" w:eastAsia="黑体"/>
          <w:sz w:val="32"/>
          <w:szCs w:val="32"/>
        </w:rPr>
        <w:t>2021年度部门预算说明</w:t>
      </w:r>
    </w:p>
    <w:p>
      <w:pPr>
        <w:rPr>
          <w:rFonts w:ascii="黑体" w:hAnsi="黑体" w:eastAsia="黑体"/>
          <w:sz w:val="32"/>
          <w:szCs w:val="32"/>
        </w:rPr>
      </w:pPr>
      <w:r>
        <w:rPr>
          <w:rFonts w:hint="eastAsia" w:ascii="黑体" w:hAnsi="黑体" w:eastAsia="黑体"/>
          <w:sz w:val="32"/>
          <w:szCs w:val="32"/>
        </w:rPr>
        <w:t>第四部分  专业名词解释</w:t>
      </w: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rFonts w:ascii="宋体" w:hAnsi="宋体"/>
          <w:b/>
          <w:sz w:val="36"/>
          <w:szCs w:val="36"/>
        </w:rPr>
      </w:pPr>
      <w:r>
        <w:rPr>
          <w:rFonts w:hint="eastAsia" w:ascii="宋体" w:hAnsi="宋体"/>
          <w:b/>
          <w:sz w:val="36"/>
          <w:szCs w:val="36"/>
        </w:rPr>
        <w:t>第一部分</w:t>
      </w:r>
      <w:r>
        <w:rPr>
          <w:rFonts w:hint="eastAsia" w:ascii="宋体" w:hAnsi="宋体"/>
          <w:b/>
          <w:i/>
          <w:sz w:val="44"/>
          <w:szCs w:val="44"/>
        </w:rPr>
        <w:t>疾病预防控制中心部门</w:t>
      </w:r>
      <w:r>
        <w:rPr>
          <w:rFonts w:hint="eastAsia" w:ascii="宋体" w:hAnsi="宋体"/>
          <w:b/>
          <w:sz w:val="36"/>
          <w:szCs w:val="36"/>
        </w:rPr>
        <w:t>概况</w:t>
      </w:r>
    </w:p>
    <w:p>
      <w:pPr>
        <w:ind w:firstLine="640" w:firstLineChars="200"/>
        <w:jc w:val="left"/>
        <w:rPr>
          <w:rFonts w:ascii="黑体" w:eastAsia="黑体"/>
          <w:sz w:val="32"/>
          <w:szCs w:val="32"/>
        </w:rPr>
      </w:pPr>
      <w:r>
        <w:rPr>
          <w:rFonts w:hint="eastAsia" w:ascii="黑体" w:eastAsia="黑体"/>
          <w:sz w:val="32"/>
          <w:szCs w:val="32"/>
        </w:rPr>
        <w:t>一、主要职责</w:t>
      </w:r>
    </w:p>
    <w:p>
      <w:pPr>
        <w:ind w:firstLine="723" w:firstLineChars="225"/>
        <w:rPr>
          <w:rFonts w:hint="eastAsia" w:ascii="宋体" w:hAnsi="宋体" w:eastAsia="宋体" w:cs="宋体"/>
          <w:color w:val="000000"/>
          <w:kern w:val="0"/>
          <w:sz w:val="32"/>
          <w:szCs w:val="32"/>
        </w:rPr>
      </w:pPr>
      <w:r>
        <w:rPr>
          <w:rFonts w:hint="eastAsia" w:ascii="黑体" w:hAnsi="黑体" w:eastAsia="黑体"/>
          <w:b/>
          <w:bCs/>
          <w:sz w:val="32"/>
          <w:szCs w:val="32"/>
        </w:rPr>
        <w:t>疾病预防控制中心部门</w:t>
      </w:r>
      <w:bookmarkStart w:id="0" w:name="_GoBack"/>
      <w:bookmarkEnd w:id="0"/>
      <w:r>
        <w:rPr>
          <w:rFonts w:hint="eastAsia" w:ascii="黑体" w:hAnsi="黑体" w:eastAsia="黑体"/>
          <w:sz w:val="32"/>
          <w:szCs w:val="32"/>
        </w:rPr>
        <w:t>主要职责：</w:t>
      </w:r>
      <w:r>
        <w:rPr>
          <w:rFonts w:hint="eastAsia" w:ascii="宋体" w:hAnsi="宋体" w:eastAsia="宋体" w:cs="宋体"/>
          <w:sz w:val="32"/>
          <w:szCs w:val="32"/>
          <w:lang w:eastAsia="zh-CN"/>
        </w:rPr>
        <w:t>负责辖区内</w:t>
      </w:r>
      <w:r>
        <w:rPr>
          <w:rFonts w:hint="eastAsia" w:ascii="宋体" w:hAnsi="宋体" w:eastAsia="宋体" w:cs="宋体"/>
          <w:color w:val="000000"/>
          <w:kern w:val="0"/>
          <w:sz w:val="32"/>
          <w:szCs w:val="32"/>
          <w:lang w:eastAsia="zh-CN"/>
        </w:rPr>
        <w:t>疾病预防与控制工作的管理和落实，突发公共卫生事件的监测调查与信息收集及疫情报告，指导医疗机构开展卫生防病工作，开展卫生宣传教育与健康促进活动。</w:t>
      </w:r>
    </w:p>
    <w:p>
      <w:pPr>
        <w:ind w:firstLine="640" w:firstLineChars="200"/>
        <w:jc w:val="left"/>
        <w:rPr>
          <w:rFonts w:ascii="黑体" w:eastAsia="黑体"/>
          <w:sz w:val="32"/>
          <w:szCs w:val="32"/>
        </w:rPr>
      </w:pPr>
      <w:r>
        <w:rPr>
          <w:rFonts w:hint="eastAsia" w:ascii="黑体" w:eastAsia="黑体"/>
          <w:sz w:val="32"/>
          <w:szCs w:val="32"/>
        </w:rPr>
        <w:t>二、部门预算单位机构设置</w:t>
      </w:r>
    </w:p>
    <w:p>
      <w:pPr>
        <w:ind w:firstLine="643" w:firstLineChars="200"/>
        <w:jc w:val="left"/>
        <w:rPr>
          <w:rFonts w:ascii="仿宋_GB2312" w:eastAsia="仿宋_GB2312"/>
          <w:b/>
          <w:sz w:val="32"/>
          <w:szCs w:val="32"/>
        </w:rPr>
      </w:pPr>
      <w:r>
        <w:rPr>
          <w:rFonts w:hint="eastAsia" w:ascii="仿宋_GB2312" w:eastAsia="仿宋_GB2312"/>
          <w:b/>
          <w:sz w:val="32"/>
          <w:szCs w:val="32"/>
        </w:rPr>
        <w:t>纳入</w:t>
      </w:r>
      <w:r>
        <w:rPr>
          <w:rFonts w:hint="eastAsia" w:ascii="宋体" w:hAnsi="宋体"/>
          <w:b/>
          <w:i/>
          <w:sz w:val="44"/>
          <w:szCs w:val="44"/>
        </w:rPr>
        <w:t>疾病预防控制中心部门</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仿宋_GB2312" w:eastAsia="仿宋_GB2312"/>
          <w:b/>
          <w:sz w:val="32"/>
          <w:szCs w:val="32"/>
        </w:rPr>
        <w:t>年部门预算编制范围的二级预算单位包括：</w:t>
      </w:r>
    </w:p>
    <w:p>
      <w:pPr>
        <w:numPr>
          <w:ilvl w:val="0"/>
          <w:numId w:val="3"/>
        </w:numPr>
        <w:jc w:val="left"/>
        <w:rPr>
          <w:rFonts w:ascii="仿宋_GB2312" w:eastAsia="仿宋_GB2312"/>
          <w:sz w:val="32"/>
          <w:szCs w:val="32"/>
        </w:rPr>
      </w:pPr>
      <w:r>
        <w:rPr>
          <w:rFonts w:hint="eastAsia" w:ascii="仿宋_GB2312" w:eastAsia="仿宋_GB2312"/>
          <w:sz w:val="32"/>
          <w:szCs w:val="32"/>
        </w:rPr>
        <w:t>新抚区疾病预防控制中心部门本级</w:t>
      </w:r>
    </w:p>
    <w:p>
      <w:pPr>
        <w:jc w:val="center"/>
        <w:rPr>
          <w:rFonts w:ascii="仿宋_GB2312" w:eastAsia="仿宋_GB2312"/>
          <w:sz w:val="32"/>
          <w:szCs w:val="32"/>
        </w:rPr>
      </w:pPr>
      <w:r>
        <w:rPr>
          <w:rFonts w:hint="eastAsia" w:ascii="宋体" w:hAnsi="宋体"/>
          <w:b/>
          <w:sz w:val="36"/>
          <w:szCs w:val="36"/>
        </w:rPr>
        <w:t>第二部分</w:t>
      </w:r>
      <w:r>
        <w:rPr>
          <w:rFonts w:hint="eastAsia" w:ascii="宋体" w:hAnsi="宋体"/>
          <w:b/>
          <w:i/>
          <w:sz w:val="44"/>
          <w:szCs w:val="44"/>
        </w:rPr>
        <w:t>疾病预防控制中心部门</w:t>
      </w:r>
      <w:r>
        <w:rPr>
          <w:rFonts w:hint="eastAsia" w:ascii="黑体" w:hAnsi="黑体" w:eastAsia="黑体"/>
          <w:sz w:val="36"/>
          <w:szCs w:val="36"/>
        </w:rPr>
        <w:t>202</w:t>
      </w:r>
      <w:r>
        <w:rPr>
          <w:rFonts w:hint="eastAsia" w:ascii="黑体" w:hAnsi="黑体" w:eastAsia="黑体"/>
          <w:sz w:val="36"/>
          <w:szCs w:val="36"/>
          <w:lang w:val="en-US" w:eastAsia="zh-CN"/>
        </w:rPr>
        <w:t>3</w:t>
      </w:r>
      <w:r>
        <w:rPr>
          <w:rFonts w:hint="eastAsia" w:ascii="宋体" w:hAnsi="宋体"/>
          <w:b/>
          <w:sz w:val="36"/>
          <w:szCs w:val="36"/>
        </w:rPr>
        <w:t>年度部门预算公开报表</w:t>
      </w:r>
    </w:p>
    <w:p>
      <w:pPr>
        <w:ind w:firstLine="66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部门预算和“三公”经费预算公开表（</w:t>
      </w:r>
      <w:r>
        <w:rPr>
          <w:rFonts w:hint="eastAsia" w:ascii="仿宋_GB2312" w:eastAsia="仿宋_GB2312"/>
          <w:sz w:val="32"/>
          <w:szCs w:val="32"/>
          <w:lang w:eastAsia="zh-CN"/>
        </w:rPr>
        <w:t>见附表</w:t>
      </w:r>
      <w:r>
        <w:rPr>
          <w:rFonts w:hint="eastAsia" w:ascii="仿宋_GB2312" w:eastAsia="仿宋_GB2312"/>
          <w:sz w:val="32"/>
          <w:szCs w:val="32"/>
        </w:rPr>
        <w:t>）</w:t>
      </w:r>
    </w:p>
    <w:p>
      <w:pPr>
        <w:jc w:val="center"/>
        <w:rPr>
          <w:rFonts w:ascii="宋体" w:hAnsi="宋体"/>
          <w:b/>
          <w:sz w:val="36"/>
          <w:szCs w:val="36"/>
        </w:rPr>
      </w:pPr>
      <w:r>
        <w:rPr>
          <w:rFonts w:hint="eastAsia" w:ascii="宋体" w:hAnsi="宋体"/>
          <w:b/>
          <w:sz w:val="36"/>
          <w:szCs w:val="36"/>
        </w:rPr>
        <w:t>第三部分</w:t>
      </w:r>
      <w:r>
        <w:rPr>
          <w:rFonts w:hint="eastAsia" w:ascii="宋体" w:hAnsi="宋体"/>
          <w:b/>
          <w:i/>
          <w:sz w:val="44"/>
          <w:szCs w:val="44"/>
        </w:rPr>
        <w:t>疾病预防控制中心部门</w:t>
      </w:r>
      <w:r>
        <w:rPr>
          <w:rFonts w:hint="eastAsia" w:ascii="黑体" w:hAnsi="黑体" w:eastAsia="黑体"/>
          <w:sz w:val="36"/>
          <w:szCs w:val="36"/>
        </w:rPr>
        <w:t>202</w:t>
      </w:r>
      <w:r>
        <w:rPr>
          <w:rFonts w:hint="eastAsia" w:ascii="黑体" w:hAnsi="黑体" w:eastAsia="黑体"/>
          <w:sz w:val="36"/>
          <w:szCs w:val="36"/>
          <w:lang w:val="en-US" w:eastAsia="zh-CN"/>
        </w:rPr>
        <w:t>3</w:t>
      </w:r>
      <w:r>
        <w:rPr>
          <w:rFonts w:hint="eastAsia" w:ascii="宋体" w:hAnsi="宋体"/>
          <w:b/>
          <w:sz w:val="36"/>
          <w:szCs w:val="36"/>
        </w:rPr>
        <w:t>年度部门预算情况说明</w:t>
      </w:r>
    </w:p>
    <w:p>
      <w:pPr>
        <w:pStyle w:val="13"/>
        <w:ind w:firstLine="723"/>
        <w:rPr>
          <w:rFonts w:ascii="仿宋_GB2312" w:eastAsia="仿宋_GB2312"/>
          <w:sz w:val="32"/>
          <w:szCs w:val="32"/>
        </w:rPr>
      </w:pPr>
      <w:r>
        <w:rPr>
          <w:rFonts w:hint="eastAsia" w:ascii="黑体" w:hAnsi="黑体" w:eastAsia="黑体"/>
          <w:b/>
          <w:i/>
          <w:sz w:val="36"/>
          <w:szCs w:val="36"/>
        </w:rPr>
        <w:t>一</w:t>
      </w:r>
      <w:r>
        <w:rPr>
          <w:rFonts w:hint="eastAsia" w:ascii="黑体" w:hAnsi="黑体" w:eastAsia="黑体"/>
          <w:sz w:val="32"/>
          <w:szCs w:val="32"/>
        </w:rPr>
        <w:t>、</w:t>
      </w:r>
      <w:r>
        <w:rPr>
          <w:rFonts w:hint="eastAsia" w:ascii="仿宋_GB2312" w:eastAsia="仿宋_GB2312"/>
          <w:sz w:val="32"/>
          <w:szCs w:val="32"/>
        </w:rPr>
        <w:t>部门综合预算主要收支指标</w:t>
      </w:r>
    </w:p>
    <w:p>
      <w:pPr>
        <w:ind w:firstLine="640" w:firstLineChars="200"/>
        <w:rPr>
          <w:rFonts w:ascii="仿宋_GB2312" w:eastAsia="仿宋_GB2312"/>
          <w:sz w:val="32"/>
          <w:szCs w:val="32"/>
        </w:rPr>
      </w:pPr>
      <w:r>
        <w:rPr>
          <w:rFonts w:hint="eastAsia" w:ascii="仿宋_GB2312" w:eastAsia="仿宋_GB2312"/>
          <w:sz w:val="32"/>
          <w:szCs w:val="32"/>
        </w:rPr>
        <w:t>（一）收入预算</w:t>
      </w:r>
      <w:r>
        <w:rPr>
          <w:rFonts w:hint="eastAsia" w:ascii="仿宋_GB2312" w:eastAsia="仿宋_GB2312"/>
          <w:sz w:val="32"/>
          <w:szCs w:val="32"/>
          <w:lang w:val="en-US" w:eastAsia="zh-CN"/>
        </w:rPr>
        <w:t>299.35</w:t>
      </w:r>
      <w:r>
        <w:rPr>
          <w:rFonts w:hint="eastAsia" w:ascii="仿宋_GB2312" w:eastAsia="仿宋_GB2312"/>
          <w:sz w:val="32"/>
          <w:szCs w:val="32"/>
        </w:rPr>
        <w:t>万元，其中：</w:t>
      </w:r>
    </w:p>
    <w:p>
      <w:pPr>
        <w:ind w:firstLine="640" w:firstLineChars="200"/>
        <w:rPr>
          <w:rFonts w:ascii="仿宋_GB2312" w:eastAsia="仿宋_GB2312"/>
          <w:sz w:val="32"/>
          <w:szCs w:val="32"/>
        </w:rPr>
      </w:pPr>
      <w:r>
        <w:rPr>
          <w:rFonts w:hint="eastAsia" w:ascii="仿宋_GB2312" w:eastAsia="仿宋_GB2312"/>
          <w:sz w:val="32"/>
          <w:szCs w:val="32"/>
        </w:rPr>
        <w:t>1.财政拨款收入</w:t>
      </w:r>
      <w:r>
        <w:rPr>
          <w:rFonts w:hint="eastAsia" w:ascii="仿宋_GB2312" w:eastAsia="仿宋_GB2312"/>
          <w:sz w:val="32"/>
          <w:szCs w:val="32"/>
          <w:lang w:val="en-US" w:eastAsia="zh-CN"/>
        </w:rPr>
        <w:t>299.35</w:t>
      </w:r>
      <w:r>
        <w:rPr>
          <w:rFonts w:hint="eastAsia" w:ascii="仿宋_GB2312" w:eastAsia="仿宋_GB2312"/>
          <w:sz w:val="32"/>
          <w:szCs w:val="32"/>
        </w:rPr>
        <w:t>万元；</w:t>
      </w:r>
    </w:p>
    <w:p>
      <w:pPr>
        <w:ind w:firstLine="640" w:firstLineChars="200"/>
        <w:rPr>
          <w:rFonts w:ascii="仿宋_GB2312" w:eastAsia="仿宋_GB2312"/>
          <w:sz w:val="32"/>
          <w:szCs w:val="32"/>
        </w:rPr>
      </w:pPr>
      <w:r>
        <w:rPr>
          <w:rFonts w:hint="eastAsia" w:ascii="仿宋_GB2312" w:eastAsia="仿宋_GB2312"/>
          <w:sz w:val="32"/>
          <w:szCs w:val="32"/>
        </w:rPr>
        <w:t>（二）支出预算</w:t>
      </w:r>
      <w:r>
        <w:rPr>
          <w:rFonts w:hint="eastAsia" w:ascii="仿宋_GB2312" w:eastAsia="仿宋_GB2312"/>
          <w:sz w:val="32"/>
          <w:szCs w:val="32"/>
          <w:lang w:val="en-US" w:eastAsia="zh-CN"/>
        </w:rPr>
        <w:t>299.35</w:t>
      </w:r>
      <w:r>
        <w:rPr>
          <w:rFonts w:hint="eastAsia" w:ascii="仿宋_GB2312" w:eastAsia="仿宋_GB2312"/>
          <w:sz w:val="32"/>
          <w:szCs w:val="32"/>
        </w:rPr>
        <w:t>万元，其中：</w:t>
      </w:r>
    </w:p>
    <w:p>
      <w:pPr>
        <w:ind w:firstLine="640" w:firstLineChars="200"/>
        <w:rPr>
          <w:rFonts w:ascii="仿宋_GB2312" w:eastAsia="仿宋_GB2312"/>
          <w:sz w:val="32"/>
          <w:szCs w:val="32"/>
        </w:rPr>
      </w:pPr>
      <w:r>
        <w:rPr>
          <w:rFonts w:hint="eastAsia" w:ascii="仿宋_GB2312" w:eastAsia="仿宋_GB2312"/>
          <w:sz w:val="32"/>
          <w:szCs w:val="32"/>
        </w:rPr>
        <w:t>1.工资福利支出</w:t>
      </w:r>
      <w:r>
        <w:rPr>
          <w:rFonts w:hint="eastAsia" w:ascii="仿宋_GB2312" w:eastAsia="仿宋_GB2312"/>
          <w:sz w:val="32"/>
          <w:szCs w:val="32"/>
          <w:lang w:val="en-US" w:eastAsia="zh-CN"/>
        </w:rPr>
        <w:t>263.73</w:t>
      </w:r>
      <w:r>
        <w:rPr>
          <w:rFonts w:hint="eastAsia" w:ascii="仿宋_GB2312" w:eastAsia="仿宋_GB2312"/>
          <w:sz w:val="32"/>
          <w:szCs w:val="32"/>
        </w:rPr>
        <w:t>万元；</w:t>
      </w:r>
    </w:p>
    <w:p>
      <w:pPr>
        <w:ind w:firstLine="640" w:firstLineChars="200"/>
        <w:rPr>
          <w:rFonts w:ascii="仿宋_GB2312" w:eastAsia="仿宋_GB2312"/>
          <w:sz w:val="32"/>
          <w:szCs w:val="32"/>
        </w:rPr>
      </w:pPr>
      <w:r>
        <w:rPr>
          <w:rFonts w:hint="eastAsia" w:ascii="仿宋_GB2312" w:eastAsia="仿宋_GB2312"/>
          <w:sz w:val="32"/>
          <w:szCs w:val="32"/>
        </w:rPr>
        <w:t>2.商品和服务支出</w:t>
      </w:r>
      <w:r>
        <w:rPr>
          <w:rFonts w:hint="eastAsia" w:ascii="仿宋_GB2312" w:eastAsia="仿宋_GB2312"/>
          <w:sz w:val="32"/>
          <w:szCs w:val="32"/>
          <w:lang w:val="en-US" w:eastAsia="zh-CN"/>
        </w:rPr>
        <w:t>35.34</w:t>
      </w:r>
      <w:r>
        <w:rPr>
          <w:rFonts w:hint="eastAsia" w:ascii="仿宋_GB2312" w:eastAsia="仿宋_GB2312"/>
          <w:sz w:val="32"/>
          <w:szCs w:val="32"/>
        </w:rPr>
        <w:t>万元；</w:t>
      </w:r>
    </w:p>
    <w:p>
      <w:pPr>
        <w:ind w:firstLine="640" w:firstLineChars="200"/>
        <w:rPr>
          <w:rFonts w:ascii="仿宋_GB2312" w:eastAsia="仿宋_GB2312"/>
          <w:sz w:val="32"/>
          <w:szCs w:val="32"/>
        </w:rPr>
      </w:pPr>
      <w:r>
        <w:rPr>
          <w:rFonts w:hint="eastAsia" w:ascii="仿宋_GB2312" w:eastAsia="仿宋_GB2312"/>
          <w:sz w:val="32"/>
          <w:szCs w:val="32"/>
        </w:rPr>
        <w:t>3.对个人和家庭补助支出0.</w:t>
      </w:r>
      <w:r>
        <w:rPr>
          <w:rFonts w:hint="eastAsia" w:ascii="仿宋_GB2312" w:eastAsia="仿宋_GB2312"/>
          <w:sz w:val="32"/>
          <w:szCs w:val="32"/>
          <w:lang w:val="en-US" w:eastAsia="zh-CN"/>
        </w:rPr>
        <w:t>28</w:t>
      </w:r>
      <w:r>
        <w:rPr>
          <w:rFonts w:hint="eastAsia" w:ascii="仿宋_GB2312" w:eastAsia="仿宋_GB2312"/>
          <w:sz w:val="32"/>
          <w:szCs w:val="32"/>
        </w:rPr>
        <w:t>万元；</w:t>
      </w:r>
    </w:p>
    <w:p>
      <w:pPr>
        <w:ind w:firstLine="960" w:firstLineChars="300"/>
        <w:rPr>
          <w:rFonts w:ascii="黑体" w:hAnsi="黑体" w:eastAsia="黑体"/>
          <w:sz w:val="32"/>
          <w:szCs w:val="32"/>
        </w:rPr>
      </w:pPr>
      <w:r>
        <w:rPr>
          <w:rFonts w:hint="eastAsia" w:ascii="黑体" w:hAnsi="黑体" w:eastAsia="黑体"/>
          <w:sz w:val="32"/>
          <w:szCs w:val="32"/>
        </w:rPr>
        <w:t>二、财政拨款支出预算情况及分析</w:t>
      </w:r>
    </w:p>
    <w:p>
      <w:pPr>
        <w:ind w:firstLine="660"/>
        <w:rPr>
          <w:rFonts w:ascii="楷体_GB2312" w:hAnsi="宋体" w:eastAsia="楷体_GB2312"/>
          <w:b/>
          <w:sz w:val="32"/>
          <w:szCs w:val="32"/>
        </w:rPr>
      </w:pPr>
      <w:r>
        <w:rPr>
          <w:rFonts w:hint="eastAsia" w:ascii="楷体_GB2312" w:hAnsi="宋体" w:eastAsia="楷体_GB2312"/>
          <w:b/>
          <w:sz w:val="32"/>
          <w:szCs w:val="32"/>
        </w:rPr>
        <w:t>（一）总体情况</w:t>
      </w:r>
    </w:p>
    <w:p>
      <w:pPr>
        <w:ind w:firstLine="660"/>
        <w:rPr>
          <w:rFonts w:ascii="仿宋_GB2312" w:hAnsi="宋体" w:eastAsia="仿宋_GB2312"/>
          <w:sz w:val="32"/>
          <w:szCs w:val="32"/>
        </w:rPr>
      </w:pPr>
      <w:r>
        <w:rPr>
          <w:rFonts w:hint="eastAsia" w:ascii="宋体" w:hAnsi="宋体" w:cs="宋体"/>
          <w:kern w:val="0"/>
          <w:sz w:val="30"/>
          <w:szCs w:val="30"/>
        </w:rPr>
        <w:t>202</w:t>
      </w:r>
      <w:r>
        <w:rPr>
          <w:rFonts w:hint="eastAsia" w:ascii="宋体" w:hAnsi="宋体" w:cs="宋体"/>
          <w:kern w:val="0"/>
          <w:sz w:val="30"/>
          <w:szCs w:val="30"/>
          <w:lang w:val="en-US" w:eastAsia="zh-CN"/>
        </w:rPr>
        <w:t>3</w:t>
      </w:r>
      <w:r>
        <w:rPr>
          <w:rFonts w:hint="eastAsia" w:ascii="宋体" w:hAnsi="宋体" w:cs="宋体"/>
          <w:kern w:val="0"/>
          <w:sz w:val="30"/>
          <w:szCs w:val="30"/>
        </w:rPr>
        <w:t>年收支总预算</w:t>
      </w:r>
      <w:r>
        <w:rPr>
          <w:rFonts w:hint="eastAsia" w:ascii="仿宋_GB2312" w:eastAsia="仿宋_GB2312"/>
          <w:sz w:val="32"/>
          <w:szCs w:val="32"/>
          <w:lang w:val="en-US" w:eastAsia="zh-CN"/>
        </w:rPr>
        <w:t>299.35</w:t>
      </w:r>
      <w:r>
        <w:rPr>
          <w:rFonts w:hint="eastAsia" w:ascii="宋体" w:hAnsi="宋体" w:cs="宋体"/>
          <w:kern w:val="0"/>
          <w:sz w:val="30"/>
          <w:szCs w:val="30"/>
        </w:rPr>
        <w:t>万元</w:t>
      </w:r>
      <w:r>
        <w:rPr>
          <w:rFonts w:hint="eastAsia" w:ascii="仿宋_GB2312" w:hAnsi="宋体" w:eastAsia="仿宋_GB2312"/>
          <w:sz w:val="32"/>
          <w:szCs w:val="32"/>
        </w:rPr>
        <w:t>。</w:t>
      </w:r>
    </w:p>
    <w:p>
      <w:pPr>
        <w:ind w:firstLine="660"/>
        <w:rPr>
          <w:rFonts w:hint="eastAsia" w:ascii="仿宋_GB2312" w:hAnsi="宋体" w:eastAsia="宋体"/>
          <w:sz w:val="32"/>
          <w:szCs w:val="32"/>
          <w:lang w:eastAsia="zh-CN"/>
        </w:rPr>
      </w:pPr>
      <w:r>
        <w:rPr>
          <w:rFonts w:hint="eastAsia"/>
          <w:sz w:val="30"/>
          <w:szCs w:val="30"/>
        </w:rPr>
        <w:t>收入预算增减情况。202</w:t>
      </w:r>
      <w:r>
        <w:rPr>
          <w:rFonts w:hint="eastAsia"/>
          <w:sz w:val="30"/>
          <w:szCs w:val="30"/>
          <w:lang w:val="en-US" w:eastAsia="zh-CN"/>
        </w:rPr>
        <w:t>3</w:t>
      </w:r>
      <w:r>
        <w:rPr>
          <w:rFonts w:hint="eastAsia"/>
          <w:sz w:val="30"/>
          <w:szCs w:val="30"/>
        </w:rPr>
        <w:t>年收入预算</w:t>
      </w:r>
      <w:r>
        <w:rPr>
          <w:rFonts w:hint="eastAsia" w:ascii="仿宋_GB2312" w:eastAsia="仿宋_GB2312"/>
          <w:sz w:val="32"/>
          <w:szCs w:val="32"/>
          <w:lang w:val="en-US" w:eastAsia="zh-CN"/>
        </w:rPr>
        <w:t>299.35</w:t>
      </w:r>
      <w:r>
        <w:rPr>
          <w:rFonts w:hint="eastAsia"/>
          <w:sz w:val="30"/>
          <w:szCs w:val="30"/>
        </w:rPr>
        <w:t>万元，比上年增长</w:t>
      </w:r>
      <w:r>
        <w:rPr>
          <w:rFonts w:hint="eastAsia" w:ascii="仿宋_GB2312" w:eastAsia="仿宋_GB2312"/>
          <w:sz w:val="32"/>
          <w:szCs w:val="32"/>
          <w:lang w:val="en-US" w:eastAsia="zh-CN"/>
        </w:rPr>
        <w:t>141.10</w:t>
      </w:r>
      <w:r>
        <w:rPr>
          <w:rFonts w:hint="eastAsia"/>
          <w:sz w:val="30"/>
          <w:szCs w:val="30"/>
        </w:rPr>
        <w:t>万元，增长</w:t>
      </w:r>
      <w:r>
        <w:rPr>
          <w:rFonts w:hint="eastAsia"/>
          <w:sz w:val="30"/>
          <w:szCs w:val="30"/>
          <w:lang w:val="en-US" w:eastAsia="zh-CN"/>
        </w:rPr>
        <w:t>89.16</w:t>
      </w:r>
      <w:r>
        <w:rPr>
          <w:rFonts w:hint="eastAsia"/>
          <w:sz w:val="30"/>
          <w:szCs w:val="30"/>
        </w:rPr>
        <w:t>%。</w:t>
      </w:r>
      <w:r>
        <w:rPr>
          <w:rFonts w:hint="eastAsia"/>
          <w:sz w:val="30"/>
          <w:szCs w:val="30"/>
          <w:lang w:eastAsia="zh-CN"/>
        </w:rPr>
        <w:t>增长的主要原因是人员增加。</w:t>
      </w:r>
    </w:p>
    <w:p>
      <w:pPr>
        <w:ind w:firstLine="660"/>
        <w:rPr>
          <w:rFonts w:hint="eastAsia" w:ascii="仿宋_GB2312" w:hAnsi="宋体" w:eastAsia="宋体"/>
          <w:sz w:val="32"/>
          <w:szCs w:val="32"/>
          <w:lang w:eastAsia="zh-CN"/>
        </w:rPr>
      </w:pPr>
      <w:r>
        <w:rPr>
          <w:rFonts w:hint="eastAsia" w:ascii="宋体" w:hAnsi="宋体" w:cs="宋体"/>
          <w:kern w:val="0"/>
          <w:sz w:val="30"/>
          <w:szCs w:val="30"/>
        </w:rPr>
        <w:t>支出预算增减情况。202</w:t>
      </w:r>
      <w:r>
        <w:rPr>
          <w:rFonts w:hint="eastAsia" w:ascii="宋体" w:hAnsi="宋体" w:cs="宋体"/>
          <w:kern w:val="0"/>
          <w:sz w:val="30"/>
          <w:szCs w:val="30"/>
          <w:lang w:val="en-US" w:eastAsia="zh-CN"/>
        </w:rPr>
        <w:t>3</w:t>
      </w:r>
      <w:r>
        <w:rPr>
          <w:rFonts w:hint="eastAsia" w:ascii="宋体" w:hAnsi="宋体" w:cs="宋体"/>
          <w:kern w:val="0"/>
          <w:sz w:val="30"/>
          <w:szCs w:val="30"/>
        </w:rPr>
        <w:t>年支出</w:t>
      </w:r>
      <w:r>
        <w:rPr>
          <w:rFonts w:hint="eastAsia" w:ascii="仿宋_GB2312" w:eastAsia="仿宋_GB2312"/>
          <w:sz w:val="32"/>
          <w:szCs w:val="32"/>
          <w:lang w:val="en-US" w:eastAsia="zh-CN"/>
        </w:rPr>
        <w:t>299.35</w:t>
      </w:r>
      <w:r>
        <w:rPr>
          <w:rFonts w:hint="eastAsia" w:ascii="宋体" w:hAnsi="宋体" w:cs="宋体"/>
          <w:kern w:val="0"/>
          <w:sz w:val="30"/>
          <w:szCs w:val="30"/>
        </w:rPr>
        <w:t>万元，同比</w:t>
      </w:r>
      <w:r>
        <w:rPr>
          <w:rFonts w:hint="eastAsia"/>
          <w:sz w:val="30"/>
          <w:szCs w:val="30"/>
        </w:rPr>
        <w:t>增长</w:t>
      </w:r>
      <w:r>
        <w:rPr>
          <w:rFonts w:hint="eastAsia" w:ascii="宋体" w:hAnsi="宋体" w:cs="宋体"/>
          <w:kern w:val="0"/>
          <w:sz w:val="30"/>
          <w:szCs w:val="30"/>
        </w:rPr>
        <w:t>支出</w:t>
      </w:r>
      <w:r>
        <w:rPr>
          <w:rFonts w:hint="eastAsia" w:ascii="仿宋_GB2312" w:eastAsia="仿宋_GB2312"/>
          <w:sz w:val="32"/>
          <w:szCs w:val="32"/>
          <w:lang w:val="en-US" w:eastAsia="zh-CN"/>
        </w:rPr>
        <w:t>141.10</w:t>
      </w:r>
      <w:r>
        <w:rPr>
          <w:rFonts w:hint="eastAsia"/>
          <w:sz w:val="30"/>
          <w:szCs w:val="30"/>
        </w:rPr>
        <w:t>万元</w:t>
      </w:r>
      <w:r>
        <w:rPr>
          <w:rFonts w:hint="eastAsia" w:ascii="宋体" w:hAnsi="宋体" w:cs="宋体"/>
          <w:kern w:val="0"/>
          <w:sz w:val="30"/>
          <w:szCs w:val="30"/>
        </w:rPr>
        <w:t>，</w:t>
      </w:r>
      <w:r>
        <w:rPr>
          <w:rFonts w:hint="eastAsia"/>
          <w:sz w:val="30"/>
          <w:szCs w:val="30"/>
        </w:rPr>
        <w:t>增长</w:t>
      </w:r>
      <w:r>
        <w:rPr>
          <w:rFonts w:hint="eastAsia"/>
          <w:sz w:val="30"/>
          <w:szCs w:val="30"/>
          <w:lang w:val="en-US" w:eastAsia="zh-CN"/>
        </w:rPr>
        <w:t>89.16</w:t>
      </w:r>
      <w:r>
        <w:rPr>
          <w:rFonts w:hint="eastAsia"/>
          <w:sz w:val="30"/>
          <w:szCs w:val="30"/>
        </w:rPr>
        <w:t>%。</w:t>
      </w:r>
      <w:r>
        <w:rPr>
          <w:rFonts w:hint="eastAsia"/>
          <w:sz w:val="30"/>
          <w:szCs w:val="30"/>
          <w:lang w:eastAsia="zh-CN"/>
        </w:rPr>
        <w:t>增长的主要原因是人员增加。</w:t>
      </w:r>
    </w:p>
    <w:p>
      <w:pPr>
        <w:ind w:firstLine="600" w:firstLineChars="200"/>
        <w:rPr>
          <w:rFonts w:ascii="宋体" w:hAnsi="宋体" w:cs="宋体"/>
          <w:kern w:val="0"/>
          <w:sz w:val="30"/>
          <w:szCs w:val="30"/>
        </w:rPr>
      </w:pPr>
      <w:r>
        <w:rPr>
          <w:rFonts w:hint="eastAsia" w:ascii="宋体" w:hAnsi="宋体" w:cs="宋体"/>
          <w:kern w:val="0"/>
          <w:sz w:val="30"/>
          <w:szCs w:val="30"/>
        </w:rPr>
        <w:t>支出预算均为基本支出，没有项目支出。</w:t>
      </w:r>
    </w:p>
    <w:p>
      <w:pPr>
        <w:ind w:firstLine="660"/>
        <w:rPr>
          <w:rFonts w:ascii="楷体_GB2312" w:hAnsi="宋体" w:eastAsia="楷体_GB2312"/>
          <w:b/>
          <w:sz w:val="32"/>
          <w:szCs w:val="32"/>
        </w:rPr>
      </w:pPr>
      <w:r>
        <w:rPr>
          <w:rFonts w:hint="eastAsia" w:ascii="楷体_GB2312" w:hAnsi="宋体" w:eastAsia="楷体_GB2312"/>
          <w:b/>
          <w:sz w:val="32"/>
          <w:szCs w:val="32"/>
        </w:rPr>
        <w:t>（二）具体情况</w:t>
      </w:r>
    </w:p>
    <w:p>
      <w:pPr>
        <w:ind w:firstLine="660"/>
        <w:rPr>
          <w:rFonts w:ascii="仿宋_GB2312" w:hAnsi="宋体" w:eastAsia="仿宋_GB2312"/>
          <w:sz w:val="32"/>
          <w:szCs w:val="32"/>
        </w:rPr>
      </w:pPr>
      <w:r>
        <w:rPr>
          <w:rFonts w:hint="eastAsia" w:ascii="仿宋_GB2312" w:hAnsi="宋体" w:eastAsia="仿宋_GB2312"/>
          <w:sz w:val="32"/>
          <w:szCs w:val="32"/>
        </w:rPr>
        <w:t>一、202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年度财政拨款支出</w:t>
      </w:r>
      <w:r>
        <w:rPr>
          <w:rFonts w:hint="eastAsia" w:ascii="仿宋_GB2312" w:eastAsia="仿宋_GB2312"/>
          <w:sz w:val="32"/>
          <w:szCs w:val="32"/>
          <w:lang w:val="en-US" w:eastAsia="zh-CN"/>
        </w:rPr>
        <w:t>299.35</w:t>
      </w:r>
      <w:r>
        <w:rPr>
          <w:rFonts w:hint="eastAsia" w:ascii="仿宋_GB2312" w:hAnsi="宋体" w:eastAsia="仿宋_GB2312"/>
          <w:sz w:val="32"/>
          <w:szCs w:val="32"/>
        </w:rPr>
        <w:t>万元，按支出功能分类科目分，包括社会保障和就业支出</w:t>
      </w:r>
      <w:r>
        <w:rPr>
          <w:rFonts w:hint="eastAsia" w:ascii="仿宋_GB2312" w:hAnsi="宋体" w:eastAsia="仿宋_GB2312"/>
          <w:sz w:val="32"/>
          <w:szCs w:val="32"/>
          <w:lang w:val="en-US" w:eastAsia="zh-CN"/>
        </w:rPr>
        <w:t>39.56</w:t>
      </w:r>
      <w:r>
        <w:rPr>
          <w:rFonts w:hint="eastAsia" w:ascii="仿宋_GB2312" w:hAnsi="宋体" w:eastAsia="仿宋_GB2312"/>
          <w:sz w:val="32"/>
          <w:szCs w:val="32"/>
        </w:rPr>
        <w:t>万元，住房保障支出</w:t>
      </w:r>
      <w:r>
        <w:rPr>
          <w:rFonts w:hint="eastAsia" w:ascii="仿宋_GB2312" w:hAnsi="宋体" w:eastAsia="仿宋_GB2312"/>
          <w:sz w:val="32"/>
          <w:szCs w:val="32"/>
          <w:lang w:val="en-US" w:eastAsia="zh-CN"/>
        </w:rPr>
        <w:t>23.35</w:t>
      </w:r>
      <w:r>
        <w:rPr>
          <w:rFonts w:hint="eastAsia" w:ascii="仿宋_GB2312" w:hAnsi="宋体" w:eastAsia="仿宋_GB2312"/>
          <w:sz w:val="32"/>
          <w:szCs w:val="32"/>
        </w:rPr>
        <w:t>万元，卫生健康支出</w:t>
      </w:r>
      <w:r>
        <w:rPr>
          <w:rFonts w:hint="eastAsia" w:ascii="仿宋_GB2312" w:hAnsi="宋体" w:eastAsia="仿宋_GB2312"/>
          <w:sz w:val="32"/>
          <w:szCs w:val="32"/>
          <w:lang w:val="en-US" w:eastAsia="zh-CN"/>
        </w:rPr>
        <w:t>236.44</w:t>
      </w:r>
      <w:r>
        <w:rPr>
          <w:rFonts w:hint="eastAsia" w:ascii="仿宋_GB2312" w:hAnsi="宋体" w:eastAsia="仿宋_GB2312"/>
          <w:sz w:val="32"/>
          <w:szCs w:val="32"/>
        </w:rPr>
        <w:t>万元。</w:t>
      </w:r>
    </w:p>
    <w:p>
      <w:pPr>
        <w:ind w:firstLine="660"/>
        <w:rPr>
          <w:rFonts w:ascii="仿宋_GB2312" w:hAnsi="宋体" w:eastAsia="仿宋_GB2312"/>
          <w:sz w:val="32"/>
          <w:szCs w:val="32"/>
        </w:rPr>
      </w:pPr>
      <w:r>
        <w:rPr>
          <w:rFonts w:hint="eastAsia" w:ascii="仿宋_GB2312" w:hAnsi="宋体" w:eastAsia="仿宋_GB2312"/>
          <w:sz w:val="32"/>
          <w:szCs w:val="32"/>
        </w:rPr>
        <w:t>1.社会保障和就业支出</w:t>
      </w:r>
      <w:r>
        <w:rPr>
          <w:rFonts w:hint="eastAsia" w:ascii="仿宋_GB2312" w:hAnsi="宋体" w:eastAsia="仿宋_GB2312"/>
          <w:sz w:val="32"/>
          <w:szCs w:val="32"/>
          <w:lang w:val="en-US" w:eastAsia="zh-CN"/>
        </w:rPr>
        <w:t>39.56</w:t>
      </w:r>
      <w:r>
        <w:rPr>
          <w:rFonts w:hint="eastAsia" w:ascii="仿宋_GB2312" w:hAnsi="宋体" w:eastAsia="仿宋_GB2312"/>
          <w:sz w:val="32"/>
          <w:szCs w:val="32"/>
        </w:rPr>
        <w:t>万元，包括：</w:t>
      </w:r>
    </w:p>
    <w:p>
      <w:pPr>
        <w:ind w:firstLine="640" w:firstLineChars="200"/>
        <w:rPr>
          <w:rFonts w:ascii="仿宋_GB2312" w:hAnsi="宋体" w:eastAsia="仿宋_GB2312"/>
          <w:sz w:val="32"/>
          <w:szCs w:val="32"/>
        </w:rPr>
      </w:pPr>
      <w:r>
        <w:rPr>
          <w:rFonts w:hint="eastAsia" w:ascii="仿宋_GB2312" w:hAnsi="宋体" w:eastAsia="仿宋_GB2312"/>
          <w:sz w:val="32"/>
          <w:szCs w:val="32"/>
        </w:rPr>
        <w:t>（1）机关事业单位基本养老保险缴费支出</w:t>
      </w:r>
      <w:r>
        <w:rPr>
          <w:rFonts w:hint="eastAsia" w:ascii="仿宋_GB2312" w:hAnsi="宋体" w:eastAsia="仿宋_GB2312"/>
          <w:sz w:val="32"/>
          <w:szCs w:val="32"/>
          <w:lang w:val="en-US" w:eastAsia="zh-CN"/>
        </w:rPr>
        <w:t>27.24</w:t>
      </w:r>
      <w:r>
        <w:rPr>
          <w:rFonts w:hint="eastAsia" w:ascii="仿宋_GB2312" w:hAnsi="宋体" w:eastAsia="仿宋_GB2312"/>
          <w:sz w:val="32"/>
          <w:szCs w:val="32"/>
        </w:rPr>
        <w:t>万元。主要是单位缴纳的基本养老保险费支出。</w:t>
      </w:r>
    </w:p>
    <w:p>
      <w:pPr>
        <w:ind w:firstLine="736" w:firstLineChars="230"/>
        <w:rPr>
          <w:rFonts w:hint="eastAsia" w:ascii="仿宋_GB2312" w:hAnsi="宋体" w:eastAsia="仿宋_GB2312"/>
          <w:sz w:val="32"/>
          <w:szCs w:val="32"/>
        </w:rPr>
      </w:pPr>
      <w:r>
        <w:rPr>
          <w:rFonts w:hint="eastAsia" w:ascii="仿宋_GB2312" w:hAnsi="宋体" w:eastAsia="仿宋_GB2312"/>
          <w:sz w:val="32"/>
          <w:szCs w:val="32"/>
        </w:rPr>
        <w:t>（2）机关事业单位职业年金缴费支出</w:t>
      </w:r>
      <w:r>
        <w:rPr>
          <w:rFonts w:hint="eastAsia" w:ascii="仿宋_GB2312" w:hAnsi="宋体" w:eastAsia="仿宋_GB2312"/>
          <w:sz w:val="32"/>
          <w:szCs w:val="32"/>
          <w:lang w:val="en-US" w:eastAsia="zh-CN"/>
        </w:rPr>
        <w:t>12</w:t>
      </w:r>
      <w:r>
        <w:rPr>
          <w:rFonts w:hint="eastAsia" w:ascii="仿宋_GB2312" w:hAnsi="宋体" w:eastAsia="仿宋_GB2312"/>
          <w:sz w:val="32"/>
          <w:szCs w:val="32"/>
        </w:rPr>
        <w:t>.02万元。主要是单位实际缴纳的职业年金支出。</w:t>
      </w:r>
    </w:p>
    <w:p>
      <w:pPr>
        <w:ind w:firstLine="736" w:firstLineChars="23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）事业单位离退休支出</w:t>
      </w:r>
      <w:r>
        <w:rPr>
          <w:rFonts w:hint="eastAsia" w:ascii="仿宋_GB2312" w:hAnsi="宋体" w:eastAsia="仿宋_GB2312"/>
          <w:sz w:val="32"/>
          <w:szCs w:val="32"/>
          <w:lang w:val="en-US" w:eastAsia="zh-CN"/>
        </w:rPr>
        <w:t>0.30万元。</w:t>
      </w:r>
      <w:r>
        <w:rPr>
          <w:rFonts w:hint="eastAsia" w:ascii="仿宋_GB2312" w:hAnsi="宋体" w:eastAsia="仿宋_GB2312"/>
          <w:sz w:val="32"/>
          <w:szCs w:val="32"/>
        </w:rPr>
        <w:t>主要是</w:t>
      </w:r>
      <w:r>
        <w:rPr>
          <w:rFonts w:hint="eastAsia" w:ascii="仿宋_GB2312" w:hAnsi="宋体" w:eastAsia="仿宋_GB2312"/>
          <w:sz w:val="32"/>
          <w:szCs w:val="32"/>
          <w:lang w:eastAsia="zh-CN"/>
        </w:rPr>
        <w:t>退休人员的暖气费等</w:t>
      </w:r>
      <w:r>
        <w:rPr>
          <w:rFonts w:hint="eastAsia" w:ascii="仿宋_GB2312" w:hAnsi="宋体" w:eastAsia="仿宋_GB2312"/>
          <w:sz w:val="32"/>
          <w:szCs w:val="32"/>
        </w:rPr>
        <w:t>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2. 住房保障支出</w:t>
      </w:r>
      <w:r>
        <w:rPr>
          <w:rFonts w:hint="eastAsia" w:ascii="仿宋_GB2312" w:hAnsi="宋体" w:eastAsia="仿宋_GB2312"/>
          <w:sz w:val="32"/>
          <w:szCs w:val="32"/>
          <w:lang w:val="en-US" w:eastAsia="zh-CN"/>
        </w:rPr>
        <w:t>23.35</w:t>
      </w:r>
      <w:r>
        <w:rPr>
          <w:rFonts w:hint="eastAsia" w:ascii="仿宋_GB2312" w:hAnsi="宋体" w:eastAsia="仿宋_GB2312"/>
          <w:sz w:val="32"/>
          <w:szCs w:val="32"/>
        </w:rPr>
        <w:t>万元，包括：</w:t>
      </w:r>
    </w:p>
    <w:p>
      <w:pPr>
        <w:ind w:firstLine="660"/>
        <w:rPr>
          <w:rFonts w:ascii="仿宋_GB2312" w:hAnsi="宋体" w:eastAsia="仿宋_GB2312"/>
          <w:sz w:val="32"/>
          <w:szCs w:val="32"/>
        </w:rPr>
      </w:pPr>
      <w:r>
        <w:rPr>
          <w:rFonts w:hint="eastAsia" w:ascii="仿宋_GB2312" w:hAnsi="宋体" w:eastAsia="仿宋_GB2312"/>
          <w:sz w:val="32"/>
          <w:szCs w:val="32"/>
        </w:rPr>
        <w:t>住房公积金</w:t>
      </w:r>
      <w:r>
        <w:rPr>
          <w:rFonts w:hint="eastAsia" w:ascii="仿宋_GB2312" w:hAnsi="宋体" w:eastAsia="仿宋_GB2312"/>
          <w:sz w:val="32"/>
          <w:szCs w:val="32"/>
          <w:lang w:val="en-US" w:eastAsia="zh-CN"/>
        </w:rPr>
        <w:t>23.35</w:t>
      </w:r>
      <w:r>
        <w:rPr>
          <w:rFonts w:hint="eastAsia" w:ascii="仿宋_GB2312" w:hAnsi="宋体" w:eastAsia="仿宋_GB2312"/>
          <w:sz w:val="32"/>
          <w:szCs w:val="32"/>
        </w:rPr>
        <w:t>万元，主要是住房公积金支出。</w:t>
      </w:r>
    </w:p>
    <w:p>
      <w:pPr>
        <w:ind w:firstLine="660"/>
        <w:rPr>
          <w:rFonts w:hint="eastAsia" w:ascii="仿宋_GB2312" w:hAnsi="宋体" w:eastAsia="仿宋_GB2312"/>
          <w:sz w:val="32"/>
          <w:szCs w:val="32"/>
        </w:rPr>
      </w:pPr>
      <w:r>
        <w:rPr>
          <w:rFonts w:hint="eastAsia" w:ascii="仿宋_GB2312" w:hAnsi="宋体" w:eastAsia="仿宋_GB2312"/>
          <w:sz w:val="32"/>
          <w:szCs w:val="32"/>
        </w:rPr>
        <w:t>4.卫生健康支出</w:t>
      </w:r>
      <w:r>
        <w:rPr>
          <w:rFonts w:hint="eastAsia" w:ascii="仿宋_GB2312" w:hAnsi="宋体" w:eastAsia="仿宋_GB2312"/>
          <w:sz w:val="32"/>
          <w:szCs w:val="32"/>
          <w:lang w:val="en-US" w:eastAsia="zh-CN"/>
        </w:rPr>
        <w:t>236.44</w:t>
      </w:r>
      <w:r>
        <w:rPr>
          <w:rFonts w:hint="eastAsia" w:ascii="仿宋_GB2312" w:hAnsi="宋体" w:eastAsia="仿宋_GB2312"/>
          <w:sz w:val="32"/>
          <w:szCs w:val="32"/>
        </w:rPr>
        <w:t>万元，包括：</w:t>
      </w:r>
    </w:p>
    <w:p>
      <w:pPr>
        <w:ind w:firstLine="660"/>
        <w:rPr>
          <w:rFonts w:ascii="仿宋_GB2312" w:hAnsi="宋体" w:eastAsia="仿宋_GB2312"/>
          <w:sz w:val="32"/>
          <w:szCs w:val="32"/>
        </w:rPr>
      </w:pPr>
      <w:r>
        <w:rPr>
          <w:rFonts w:hint="eastAsia" w:ascii="仿宋_GB2312" w:hAnsi="宋体" w:eastAsia="仿宋_GB2312"/>
          <w:sz w:val="32"/>
          <w:szCs w:val="32"/>
        </w:rPr>
        <w:t>疾病预防控制机构</w:t>
      </w:r>
      <w:r>
        <w:rPr>
          <w:rFonts w:hint="eastAsia" w:ascii="仿宋_GB2312" w:hAnsi="宋体" w:eastAsia="仿宋_GB2312"/>
          <w:sz w:val="32"/>
          <w:szCs w:val="32"/>
          <w:lang w:val="en-US" w:eastAsia="zh-CN"/>
        </w:rPr>
        <w:t>222.56</w:t>
      </w:r>
      <w:r>
        <w:rPr>
          <w:rFonts w:hint="eastAsia" w:ascii="仿宋_GB2312" w:hAnsi="宋体" w:eastAsia="仿宋_GB2312"/>
          <w:sz w:val="32"/>
          <w:szCs w:val="32"/>
        </w:rPr>
        <w:t>万元，主要是事业单位基本支出。</w:t>
      </w:r>
    </w:p>
    <w:p>
      <w:pPr>
        <w:ind w:firstLine="660"/>
        <w:rPr>
          <w:rFonts w:ascii="仿宋_GB2312" w:hAnsi="宋体" w:eastAsia="仿宋_GB2312"/>
          <w:sz w:val="32"/>
          <w:szCs w:val="32"/>
        </w:rPr>
      </w:pPr>
      <w:r>
        <w:rPr>
          <w:rFonts w:hint="eastAsia" w:ascii="仿宋_GB2312" w:hAnsi="宋体" w:eastAsia="仿宋_GB2312"/>
          <w:sz w:val="32"/>
          <w:szCs w:val="32"/>
        </w:rPr>
        <w:t>事业单位医疗</w:t>
      </w:r>
      <w:r>
        <w:rPr>
          <w:rFonts w:hint="eastAsia" w:ascii="仿宋_GB2312" w:hAnsi="宋体" w:eastAsia="仿宋_GB2312"/>
          <w:sz w:val="32"/>
          <w:szCs w:val="32"/>
          <w:lang w:val="en-US" w:eastAsia="zh-CN"/>
        </w:rPr>
        <w:t>13.88</w:t>
      </w:r>
      <w:r>
        <w:rPr>
          <w:rFonts w:hint="eastAsia" w:ascii="仿宋_GB2312" w:hAnsi="宋体" w:eastAsia="仿宋_GB2312"/>
          <w:sz w:val="32"/>
          <w:szCs w:val="32"/>
        </w:rPr>
        <w:t>万元，主要是单位实际缴纳的医疗保险支出。</w:t>
      </w:r>
    </w:p>
    <w:p>
      <w:pPr>
        <w:ind w:firstLine="640" w:firstLineChars="200"/>
        <w:rPr>
          <w:rFonts w:ascii="黑体" w:hAnsi="黑体" w:eastAsia="黑体"/>
          <w:sz w:val="32"/>
          <w:szCs w:val="32"/>
        </w:rPr>
      </w:pPr>
      <w:r>
        <w:rPr>
          <w:rFonts w:hint="eastAsia" w:ascii="仿宋_GB2312" w:hAnsi="宋体" w:eastAsia="仿宋_GB2312"/>
          <w:sz w:val="32"/>
          <w:szCs w:val="32"/>
        </w:rPr>
        <w:t>二、</w:t>
      </w:r>
      <w:r>
        <w:rPr>
          <w:rFonts w:hint="eastAsia" w:ascii="黑体" w:hAnsi="黑体" w:eastAsia="黑体"/>
          <w:sz w:val="32"/>
          <w:szCs w:val="32"/>
        </w:rPr>
        <w:t>公共预算财政拨款“三公”经费支出决算情况</w:t>
      </w:r>
    </w:p>
    <w:p>
      <w:pPr>
        <w:ind w:firstLine="645"/>
        <w:rPr>
          <w:rFonts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年度公共预算财政拨款安排的“三公”经费支出</w:t>
      </w:r>
      <w:r>
        <w:rPr>
          <w:rFonts w:hint="eastAsia" w:ascii="仿宋_GB2312" w:hAnsi="宋体" w:eastAsia="仿宋_GB2312"/>
          <w:sz w:val="32"/>
          <w:szCs w:val="32"/>
          <w:lang w:val="en-US" w:eastAsia="zh-CN"/>
        </w:rPr>
        <w:t>5.4</w:t>
      </w:r>
      <w:r>
        <w:rPr>
          <w:rFonts w:hint="eastAsia" w:ascii="仿宋_GB2312" w:hAnsi="宋体" w:eastAsia="仿宋_GB2312"/>
          <w:sz w:val="32"/>
          <w:szCs w:val="32"/>
        </w:rPr>
        <w:t>万元。主要是</w:t>
      </w:r>
      <w:r>
        <w:rPr>
          <w:rFonts w:hint="eastAsia" w:ascii="仿宋_GB2312" w:hAnsi="宋体" w:eastAsia="仿宋_GB2312"/>
          <w:sz w:val="32"/>
          <w:szCs w:val="32"/>
          <w:lang w:eastAsia="zh-CN"/>
        </w:rPr>
        <w:t>公务用车运行</w:t>
      </w:r>
      <w:r>
        <w:rPr>
          <w:rFonts w:hint="eastAsia" w:ascii="仿宋_GB2312" w:hAnsi="宋体" w:eastAsia="仿宋_GB2312"/>
          <w:sz w:val="32"/>
          <w:szCs w:val="32"/>
        </w:rPr>
        <w:t>支出。</w:t>
      </w:r>
    </w:p>
    <w:p>
      <w:pPr>
        <w:widowControl/>
        <w:spacing w:line="360" w:lineRule="auto"/>
        <w:ind w:firstLine="600"/>
        <w:jc w:val="left"/>
        <w:rPr>
          <w:rFonts w:ascii="仿宋_GB2312" w:hAnsi="宋体" w:eastAsia="仿宋_GB2312" w:cs="宋体"/>
          <w:color w:val="000000"/>
          <w:kern w:val="0"/>
          <w:sz w:val="30"/>
          <w:szCs w:val="30"/>
        </w:rPr>
      </w:pPr>
      <w:r>
        <w:rPr>
          <w:rFonts w:hint="eastAsia" w:ascii="仿宋_GB2312" w:hAnsi="宋体" w:eastAsia="仿宋_GB2312" w:cs="宋体"/>
          <w:b/>
          <w:bCs/>
          <w:kern w:val="0"/>
          <w:sz w:val="30"/>
          <w:szCs w:val="30"/>
        </w:rPr>
        <w:t>三、其他重要事项情况说明</w:t>
      </w:r>
    </w:p>
    <w:p>
      <w:pPr>
        <w:widowControl/>
        <w:spacing w:line="360" w:lineRule="auto"/>
        <w:ind w:firstLine="6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（一）机关运行经费情况 </w:t>
      </w:r>
    </w:p>
    <w:p>
      <w:pPr>
        <w:widowControl/>
        <w:spacing w:line="360" w:lineRule="auto"/>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202</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年</w:t>
      </w:r>
      <w:r>
        <w:rPr>
          <w:rFonts w:hint="eastAsia" w:ascii="仿宋_GB2312" w:hAnsi="宋体" w:eastAsia="仿宋_GB2312" w:cs="宋体"/>
          <w:color w:val="000000"/>
          <w:kern w:val="0"/>
          <w:sz w:val="30"/>
          <w:szCs w:val="30"/>
        </w:rPr>
        <w:t>市疾病预防控制中心部门机关及所属1个参照公务员管理的事业单位机关运行经费预算为</w:t>
      </w:r>
      <w:r>
        <w:rPr>
          <w:rFonts w:hint="eastAsia" w:ascii="仿宋_GB2312" w:hAnsi="宋体" w:eastAsia="仿宋_GB2312" w:cs="宋体"/>
          <w:color w:val="000000"/>
          <w:kern w:val="0"/>
          <w:sz w:val="30"/>
          <w:szCs w:val="30"/>
          <w:lang w:val="en-US" w:eastAsia="zh-CN"/>
        </w:rPr>
        <w:t>35.34</w:t>
      </w:r>
      <w:r>
        <w:rPr>
          <w:rFonts w:hint="eastAsia" w:ascii="仿宋_GB2312" w:hAnsi="宋体" w:eastAsia="仿宋_GB2312" w:cs="宋体"/>
          <w:color w:val="000000"/>
          <w:kern w:val="0"/>
          <w:sz w:val="30"/>
          <w:szCs w:val="30"/>
        </w:rPr>
        <w:t>万元。</w:t>
      </w:r>
      <w:r>
        <w:rPr>
          <w:rFonts w:hint="eastAsia" w:ascii="仿宋_GB2312" w:hAnsi="宋体" w:eastAsia="仿宋_GB2312" w:cs="宋体"/>
          <w:color w:val="000000"/>
          <w:kern w:val="0"/>
          <w:sz w:val="30"/>
          <w:szCs w:val="30"/>
          <w:lang w:eastAsia="zh-CN"/>
        </w:rPr>
        <w:t>与上年度相比有所增长，</w:t>
      </w:r>
      <w:r>
        <w:rPr>
          <w:rFonts w:hint="eastAsia"/>
          <w:sz w:val="30"/>
          <w:szCs w:val="30"/>
          <w:lang w:eastAsia="zh-CN"/>
        </w:rPr>
        <w:t>增长的主要原因是人员增加。</w:t>
      </w:r>
      <w:r>
        <w:rPr>
          <w:rFonts w:hint="eastAsia" w:ascii="仿宋_GB2312" w:hAnsi="宋体" w:eastAsia="仿宋_GB2312" w:cs="宋体"/>
          <w:kern w:val="0"/>
          <w:sz w:val="30"/>
          <w:szCs w:val="30"/>
        </w:rPr>
        <w:t xml:space="preserve"> </w:t>
      </w:r>
    </w:p>
    <w:p>
      <w:pPr>
        <w:widowControl/>
        <w:spacing w:line="360" w:lineRule="auto"/>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（二）政府采购情况 </w:t>
      </w:r>
    </w:p>
    <w:p>
      <w:pPr>
        <w:widowControl/>
        <w:spacing w:line="360" w:lineRule="auto"/>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202</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年政府采购预算拨款0万元，其中：购置设备及制服等0万元。</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（三）政府购买服务情况 </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202</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 xml:space="preserve">年政府购买服务预算0万元，其中：基本公共服务 0 万元 </w:t>
      </w:r>
      <w:r>
        <w:rPr>
          <w:rFonts w:hint="eastAsia" w:ascii="仿宋_GB2312" w:hAnsi="宋体" w:eastAsia="仿宋_GB2312" w:cs="宋体"/>
          <w:color w:val="000000"/>
          <w:kern w:val="0"/>
          <w:sz w:val="30"/>
          <w:szCs w:val="30"/>
        </w:rPr>
        <w:t>、</w:t>
      </w:r>
      <w:r>
        <w:rPr>
          <w:rFonts w:hint="eastAsia" w:ascii="仿宋_GB2312" w:hAnsi="宋体" w:eastAsia="仿宋_GB2312" w:cs="宋体"/>
          <w:kern w:val="0"/>
          <w:sz w:val="30"/>
          <w:szCs w:val="30"/>
        </w:rPr>
        <w:t xml:space="preserve">技术性服务 0万元 </w:t>
      </w:r>
      <w:r>
        <w:rPr>
          <w:rFonts w:hint="eastAsia" w:ascii="仿宋_GB2312" w:hAnsi="宋体" w:eastAsia="仿宋_GB2312" w:cs="宋体"/>
          <w:color w:val="000000"/>
          <w:kern w:val="0"/>
          <w:sz w:val="30"/>
          <w:szCs w:val="30"/>
        </w:rPr>
        <w:t>、</w:t>
      </w:r>
      <w:r>
        <w:rPr>
          <w:rFonts w:hint="eastAsia" w:ascii="仿宋_GB2312" w:hAnsi="宋体" w:eastAsia="仿宋_GB2312" w:cs="宋体"/>
          <w:kern w:val="0"/>
          <w:sz w:val="30"/>
          <w:szCs w:val="30"/>
        </w:rPr>
        <w:t>政府履职所需辅助性服务  0 万元。</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（四）国有资产占有使用情况 </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截止20</w:t>
      </w:r>
      <w:r>
        <w:rPr>
          <w:rFonts w:hint="eastAsia" w:ascii="仿宋_GB2312" w:hAnsi="宋体" w:eastAsia="仿宋_GB2312" w:cs="宋体"/>
          <w:kern w:val="0"/>
          <w:sz w:val="30"/>
          <w:szCs w:val="30"/>
          <w:lang w:val="en-US" w:eastAsia="zh-CN"/>
        </w:rPr>
        <w:t>22</w:t>
      </w:r>
      <w:r>
        <w:rPr>
          <w:rFonts w:hint="eastAsia" w:ascii="仿宋_GB2312" w:hAnsi="宋体" w:eastAsia="仿宋_GB2312" w:cs="宋体"/>
          <w:kern w:val="0"/>
          <w:sz w:val="30"/>
          <w:szCs w:val="30"/>
        </w:rPr>
        <w:t>年12月，疾病预防控制中心部门及所属单位共有车辆</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 xml:space="preserve"> 辆，其中：一般公务用车0辆、一般执法执勤用车0辆、特种专业技术用车</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辆，其他用车0辆。</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单位价值20万元以上有通用设备0台（套），单位价值50万元以上专业设备0台（套）。 </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（五）预算绩效情况 </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2023年填报部门整体绩效目标表；所有项目支出均填报了绩效目标，共涉及</w:t>
      </w:r>
      <w:r>
        <w:rPr>
          <w:rFonts w:hint="eastAsia" w:ascii="仿宋_GB2312" w:hAnsi="宋体" w:eastAsia="仿宋_GB2312" w:cs="宋体"/>
          <w:kern w:val="0"/>
          <w:sz w:val="30"/>
          <w:szCs w:val="30"/>
          <w:lang w:val="en-US" w:eastAsia="zh-CN"/>
        </w:rPr>
        <w:t>1</w:t>
      </w:r>
      <w:r>
        <w:rPr>
          <w:rFonts w:hint="eastAsia" w:ascii="仿宋_GB2312" w:hAnsi="宋体" w:eastAsia="仿宋_GB2312" w:cs="宋体"/>
          <w:kern w:val="0"/>
          <w:sz w:val="30"/>
          <w:szCs w:val="30"/>
        </w:rPr>
        <w:t>个项目，其中其它运转类项目</w:t>
      </w:r>
      <w:r>
        <w:rPr>
          <w:rFonts w:hint="eastAsia" w:ascii="仿宋_GB2312" w:hAnsi="宋体" w:eastAsia="仿宋_GB2312" w:cs="宋体"/>
          <w:kern w:val="0"/>
          <w:sz w:val="30"/>
          <w:szCs w:val="30"/>
          <w:lang w:val="en-US" w:eastAsia="zh-CN"/>
        </w:rPr>
        <w:t>1</w:t>
      </w:r>
      <w:r>
        <w:rPr>
          <w:rFonts w:hint="eastAsia" w:ascii="仿宋_GB2312" w:hAnsi="宋体" w:eastAsia="仿宋_GB2312" w:cs="宋体"/>
          <w:kern w:val="0"/>
          <w:sz w:val="30"/>
          <w:szCs w:val="30"/>
        </w:rPr>
        <w:t>项，特定目标类项目</w:t>
      </w:r>
      <w:r>
        <w:rPr>
          <w:rFonts w:hint="eastAsia" w:ascii="仿宋_GB2312" w:hAnsi="宋体" w:eastAsia="仿宋_GB2312" w:cs="宋体"/>
          <w:kern w:val="0"/>
          <w:sz w:val="30"/>
          <w:szCs w:val="30"/>
          <w:lang w:val="en-US" w:eastAsia="zh-CN"/>
        </w:rPr>
        <w:t>0</w:t>
      </w:r>
      <w:r>
        <w:rPr>
          <w:rFonts w:hint="eastAsia" w:ascii="仿宋_GB2312" w:hAnsi="宋体" w:eastAsia="仿宋_GB2312" w:cs="宋体"/>
          <w:kern w:val="0"/>
          <w:sz w:val="30"/>
          <w:szCs w:val="30"/>
        </w:rPr>
        <w:t>项，项目支出预算合计为</w:t>
      </w:r>
      <w:r>
        <w:rPr>
          <w:rFonts w:hint="eastAsia" w:ascii="仿宋_GB2312" w:hAnsi="宋体" w:eastAsia="仿宋_GB2312" w:cs="宋体"/>
          <w:kern w:val="0"/>
          <w:sz w:val="30"/>
          <w:szCs w:val="30"/>
          <w:lang w:val="en-US" w:eastAsia="zh-CN"/>
        </w:rPr>
        <w:t>1000</w:t>
      </w:r>
      <w:r>
        <w:rPr>
          <w:rFonts w:hint="eastAsia" w:ascii="仿宋_GB2312" w:hAnsi="宋体" w:eastAsia="仿宋_GB2312" w:cs="宋体"/>
          <w:kern w:val="0"/>
          <w:sz w:val="30"/>
          <w:szCs w:val="30"/>
        </w:rPr>
        <w:t>万元。整体绩效目标和单个项目支出绩效目标和指标详见附表。</w:t>
      </w:r>
    </w:p>
    <w:p>
      <w:pPr>
        <w:jc w:val="center"/>
        <w:rPr>
          <w:rFonts w:ascii="宋体" w:hAnsi="宋体"/>
          <w:b/>
          <w:sz w:val="36"/>
          <w:szCs w:val="36"/>
        </w:rPr>
      </w:pPr>
      <w:r>
        <w:rPr>
          <w:rFonts w:hint="eastAsia" w:ascii="宋体" w:hAnsi="宋体"/>
          <w:b/>
          <w:sz w:val="36"/>
          <w:szCs w:val="36"/>
        </w:rPr>
        <w:t>第四部分 名词解释</w:t>
      </w:r>
    </w:p>
    <w:p>
      <w:pPr>
        <w:jc w:val="center"/>
        <w:rPr>
          <w:rFonts w:ascii="黑体" w:eastAsia="黑体"/>
          <w:i/>
          <w:sz w:val="32"/>
          <w:szCs w:val="32"/>
        </w:rPr>
      </w:pPr>
      <w:r>
        <w:rPr>
          <w:rFonts w:hint="eastAsia" w:ascii="宋体" w:hAnsi="宋体"/>
          <w:i/>
          <w:sz w:val="32"/>
          <w:szCs w:val="32"/>
        </w:rPr>
        <w:t>（各部门根据本单位收支科目做相应增减）</w:t>
      </w:r>
    </w:p>
    <w:p>
      <w:pPr>
        <w:ind w:firstLine="643" w:firstLineChars="200"/>
        <w:jc w:val="left"/>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指省级财政当年拨付的资金。</w:t>
      </w:r>
    </w:p>
    <w:p>
      <w:pPr>
        <w:ind w:firstLine="643" w:firstLineChars="200"/>
        <w:jc w:val="left"/>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ind w:firstLine="643" w:firstLineChars="200"/>
        <w:jc w:val="left"/>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ind w:firstLine="643" w:firstLineChars="200"/>
        <w:jc w:val="left"/>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ind w:firstLine="643" w:firstLineChars="200"/>
        <w:jc w:val="left"/>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ind w:firstLine="643" w:firstLineChars="200"/>
        <w:jc w:val="left"/>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ind w:firstLine="643" w:firstLineChars="200"/>
        <w:jc w:val="left"/>
        <w:rPr>
          <w:rFonts w:ascii="仿宋_GB2312" w:eastAsia="仿宋_GB2312"/>
          <w:sz w:val="32"/>
          <w:szCs w:val="32"/>
        </w:rPr>
      </w:pPr>
      <w:r>
        <w:rPr>
          <w:rFonts w:hint="eastAsia" w:ascii="仿宋_GB2312" w:eastAsia="仿宋_GB2312"/>
          <w:b/>
          <w:sz w:val="32"/>
          <w:szCs w:val="32"/>
        </w:rPr>
        <w:t>7.用事业基金弥补收支差额：</w:t>
      </w:r>
      <w:r>
        <w:rPr>
          <w:rFonts w:hint="eastAsia" w:ascii="仿宋_GB2312" w:eastAsia="仿宋_GB2312"/>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ind w:firstLine="643" w:firstLineChars="200"/>
        <w:jc w:val="left"/>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ind w:firstLine="643" w:firstLineChars="200"/>
        <w:jc w:val="left"/>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ind w:firstLine="643" w:firstLineChars="200"/>
        <w:jc w:val="left"/>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ind w:firstLine="643" w:firstLineChars="200"/>
        <w:jc w:val="left"/>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ind w:firstLine="643" w:firstLineChars="200"/>
        <w:jc w:val="left"/>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ind w:firstLine="643" w:firstLineChars="200"/>
        <w:jc w:val="left"/>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ind w:firstLine="643" w:firstLineChars="200"/>
        <w:jc w:val="left"/>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3" w:firstLineChars="200"/>
        <w:jc w:val="left"/>
        <w:rPr>
          <w:rFonts w:ascii="仿宋_GB2312" w:eastAsia="仿宋_GB2312"/>
          <w:b/>
          <w:sz w:val="32"/>
          <w:szCs w:val="32"/>
        </w:rPr>
      </w:pPr>
      <w:r>
        <w:rPr>
          <w:rFonts w:hint="eastAsia" w:ascii="仿宋_GB2312" w:eastAsia="仿宋_GB2312"/>
          <w:b/>
          <w:sz w:val="32"/>
          <w:szCs w:val="32"/>
        </w:rPr>
        <w:t>15.一般公共服务（类）财政事务（款）行政运行（项）：</w:t>
      </w:r>
      <w:r>
        <w:rPr>
          <w:rFonts w:hint="eastAsia" w:ascii="仿宋_GB2312" w:eastAsia="仿宋_GB2312"/>
          <w:sz w:val="32"/>
          <w:szCs w:val="32"/>
        </w:rPr>
        <w:t>反映行政单位（包括实行公务员管理的事业单位）的基本支出。</w:t>
      </w:r>
    </w:p>
    <w:p>
      <w:pPr>
        <w:ind w:firstLine="643" w:firstLineChars="200"/>
        <w:jc w:val="left"/>
        <w:rPr>
          <w:rFonts w:ascii="仿宋_GB2312" w:eastAsia="仿宋_GB2312"/>
          <w:b/>
          <w:sz w:val="32"/>
          <w:szCs w:val="32"/>
        </w:rPr>
      </w:pPr>
      <w:r>
        <w:rPr>
          <w:rFonts w:hint="eastAsia" w:ascii="仿宋_GB2312" w:eastAsia="仿宋_GB2312"/>
          <w:b/>
          <w:sz w:val="32"/>
          <w:szCs w:val="32"/>
        </w:rPr>
        <w:t>16.一般公共服务（类）财政事务（款）一般行政管理事务（项）：</w:t>
      </w:r>
      <w:r>
        <w:rPr>
          <w:rFonts w:hint="eastAsia" w:ascii="仿宋_GB2312" w:eastAsia="仿宋_GB2312"/>
          <w:sz w:val="32"/>
          <w:szCs w:val="32"/>
        </w:rPr>
        <w:t>反映行政单位（包括实行公务员管理的事业单位）未单独设置项级科目的其他项目支出。</w:t>
      </w:r>
    </w:p>
    <w:p>
      <w:pPr>
        <w:ind w:firstLine="643" w:firstLineChars="200"/>
        <w:jc w:val="left"/>
        <w:rPr>
          <w:rFonts w:ascii="仿宋_GB2312" w:eastAsia="仿宋_GB2312"/>
          <w:b/>
          <w:sz w:val="32"/>
          <w:szCs w:val="32"/>
        </w:rPr>
      </w:pPr>
      <w:r>
        <w:rPr>
          <w:rFonts w:hint="eastAsia" w:ascii="仿宋_GB2312" w:eastAsia="仿宋_GB2312"/>
          <w:b/>
          <w:sz w:val="32"/>
          <w:szCs w:val="32"/>
        </w:rPr>
        <w:t>17.一般公共服务（类）财政事务（款）预算改革业务（项）：</w:t>
      </w:r>
      <w:r>
        <w:rPr>
          <w:rFonts w:hint="eastAsia" w:ascii="仿宋_GB2312" w:eastAsia="仿宋_GB2312"/>
          <w:sz w:val="32"/>
          <w:szCs w:val="32"/>
        </w:rPr>
        <w:t>反映财政部门用于预算改革方面的支出。</w:t>
      </w:r>
    </w:p>
    <w:p>
      <w:pPr>
        <w:ind w:firstLine="643" w:firstLineChars="200"/>
        <w:jc w:val="left"/>
        <w:rPr>
          <w:rFonts w:ascii="仿宋_GB2312" w:eastAsia="仿宋_GB2312"/>
          <w:b/>
          <w:sz w:val="32"/>
          <w:szCs w:val="32"/>
        </w:rPr>
      </w:pPr>
      <w:r>
        <w:rPr>
          <w:rFonts w:hint="eastAsia" w:ascii="仿宋_GB2312" w:eastAsia="仿宋_GB2312"/>
          <w:b/>
          <w:sz w:val="32"/>
          <w:szCs w:val="32"/>
        </w:rPr>
        <w:t>18.一般公共服务（类）财政事务（款）财政国库业务（项）：</w:t>
      </w:r>
      <w:r>
        <w:rPr>
          <w:rFonts w:hint="eastAsia" w:ascii="仿宋_GB2312" w:eastAsia="仿宋_GB2312"/>
          <w:sz w:val="32"/>
          <w:szCs w:val="32"/>
        </w:rPr>
        <w:t>反映财政部门用于财政国库集中收付业务方面的支出。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19.一般公共服务（类）财政事务（款）信息化建设支（项）：</w:t>
      </w:r>
      <w:r>
        <w:rPr>
          <w:rFonts w:hint="eastAsia" w:ascii="仿宋_GB2312" w:eastAsia="仿宋_GB2312"/>
          <w:sz w:val="32"/>
          <w:szCs w:val="32"/>
        </w:rPr>
        <w:t>反映财政部门用于“金财工程”等信息化建设方面的支出。</w:t>
      </w:r>
    </w:p>
    <w:p>
      <w:pPr>
        <w:ind w:firstLine="643" w:firstLineChars="200"/>
        <w:jc w:val="left"/>
        <w:rPr>
          <w:rFonts w:ascii="仿宋_GB2312" w:eastAsia="仿宋_GB2312"/>
          <w:b/>
          <w:sz w:val="32"/>
          <w:szCs w:val="32"/>
        </w:rPr>
      </w:pPr>
      <w:r>
        <w:rPr>
          <w:rFonts w:hint="eastAsia" w:ascii="仿宋_GB2312" w:eastAsia="仿宋_GB2312"/>
          <w:b/>
          <w:sz w:val="32"/>
          <w:szCs w:val="32"/>
        </w:rPr>
        <w:t>20.一般公共服务（类）财政事务（款）事业运行（项）：</w:t>
      </w:r>
      <w:r>
        <w:rPr>
          <w:rFonts w:hint="eastAsia" w:ascii="仿宋_GB2312" w:eastAsia="仿宋_GB2312"/>
          <w:sz w:val="32"/>
          <w:szCs w:val="32"/>
        </w:rPr>
        <w:t>反映事业单位的基本支出，不包括行政单位（包括实行公务员管理的事业单位）后勤服务中心、医务室等附属事业单位。</w:t>
      </w:r>
    </w:p>
    <w:p>
      <w:pPr>
        <w:ind w:firstLine="643" w:firstLineChars="200"/>
        <w:jc w:val="left"/>
        <w:rPr>
          <w:rFonts w:ascii="仿宋_GB2312" w:eastAsia="仿宋_GB2312"/>
          <w:sz w:val="32"/>
          <w:szCs w:val="32"/>
        </w:rPr>
      </w:pPr>
      <w:r>
        <w:rPr>
          <w:rFonts w:hint="eastAsia" w:ascii="仿宋_GB2312" w:eastAsia="仿宋_GB2312"/>
          <w:b/>
          <w:sz w:val="32"/>
          <w:szCs w:val="32"/>
        </w:rPr>
        <w:t>21.一般公共服务（类）财政事务（款）其他财政事务支出（项）：</w:t>
      </w:r>
      <w:r>
        <w:rPr>
          <w:rFonts w:hint="eastAsia" w:ascii="仿宋_GB2312" w:eastAsia="仿宋_GB2312"/>
          <w:sz w:val="32"/>
          <w:szCs w:val="32"/>
        </w:rPr>
        <w:t>反映除上述项目以外其他财政事务方面的支出。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22.一般公共服务（类）其他一般公共服务支出（款）其他一般公共服务支出（项）：</w:t>
      </w:r>
      <w:r>
        <w:rPr>
          <w:rFonts w:hint="eastAsia" w:ascii="仿宋_GB2312" w:eastAsia="仿宋_GB2312"/>
          <w:sz w:val="32"/>
          <w:szCs w:val="32"/>
        </w:rPr>
        <w:t>反映除上述项目以外的其他一般公共服务支出。</w:t>
      </w:r>
    </w:p>
    <w:p>
      <w:pPr>
        <w:ind w:firstLine="643" w:firstLineChars="200"/>
        <w:jc w:val="left"/>
        <w:rPr>
          <w:rFonts w:ascii="仿宋_GB2312" w:eastAsia="仿宋_GB2312"/>
          <w:sz w:val="32"/>
          <w:szCs w:val="32"/>
        </w:rPr>
      </w:pPr>
      <w:r>
        <w:rPr>
          <w:rFonts w:hint="eastAsia" w:ascii="仿宋_GB2312" w:eastAsia="仿宋_GB2312"/>
          <w:b/>
          <w:sz w:val="32"/>
          <w:szCs w:val="32"/>
        </w:rPr>
        <w:t>23.科学技术（类）其他科学技术支出（款）其他科学技术支出（项）：</w:t>
      </w:r>
      <w:r>
        <w:rPr>
          <w:rFonts w:hint="eastAsia" w:ascii="仿宋_GB2312" w:eastAsia="仿宋_GB2312"/>
          <w:sz w:val="32"/>
          <w:szCs w:val="32"/>
        </w:rPr>
        <w:t>反映其他用于科技方面的支出。</w:t>
      </w:r>
    </w:p>
    <w:p>
      <w:pPr>
        <w:ind w:firstLine="643" w:firstLineChars="200"/>
        <w:jc w:val="left"/>
        <w:rPr>
          <w:rFonts w:ascii="仿宋_GB2312" w:eastAsia="仿宋_GB2312"/>
          <w:b/>
          <w:sz w:val="32"/>
          <w:szCs w:val="32"/>
        </w:rPr>
      </w:pPr>
      <w:r>
        <w:rPr>
          <w:rFonts w:hint="eastAsia" w:ascii="仿宋_GB2312" w:eastAsia="仿宋_GB2312"/>
          <w:b/>
          <w:sz w:val="32"/>
          <w:szCs w:val="32"/>
        </w:rPr>
        <w:t>24.社会保障和就业（类）行政事业单位离退休（款）归口管理的行政单位离退休（项）：</w:t>
      </w:r>
      <w:r>
        <w:rPr>
          <w:rFonts w:hint="eastAsia" w:ascii="仿宋_GB2312" w:eastAsia="仿宋_GB2312"/>
          <w:sz w:val="32"/>
          <w:szCs w:val="32"/>
        </w:rPr>
        <w:t>反映实行归口管理的行政单位（包括实行公务员管理的事业单位）开支的离退休经费。</w:t>
      </w:r>
    </w:p>
    <w:p>
      <w:pPr>
        <w:ind w:firstLine="643" w:firstLineChars="200"/>
        <w:jc w:val="left"/>
        <w:rPr>
          <w:rFonts w:ascii="仿宋_GB2312" w:eastAsia="仿宋_GB2312"/>
          <w:b/>
          <w:sz w:val="32"/>
          <w:szCs w:val="32"/>
        </w:rPr>
      </w:pPr>
      <w:r>
        <w:rPr>
          <w:rFonts w:hint="eastAsia" w:ascii="仿宋_GB2312" w:eastAsia="仿宋_GB2312"/>
          <w:b/>
          <w:sz w:val="32"/>
          <w:szCs w:val="32"/>
        </w:rPr>
        <w:t>25.社会保障和就业（类）行政事业单位离退休（款）事业单位离退休（项）：</w:t>
      </w:r>
      <w:r>
        <w:rPr>
          <w:rFonts w:hint="eastAsia" w:ascii="仿宋_GB2312" w:eastAsia="仿宋_GB2312"/>
          <w:sz w:val="32"/>
          <w:szCs w:val="32"/>
        </w:rPr>
        <w:t>反映实行归口管理的事业单位开支的离退休经费。</w:t>
      </w:r>
    </w:p>
    <w:p>
      <w:pPr>
        <w:ind w:firstLine="643" w:firstLineChars="200"/>
        <w:jc w:val="left"/>
        <w:rPr>
          <w:rFonts w:ascii="仿宋_GB2312" w:eastAsia="仿宋_GB2312"/>
          <w:sz w:val="32"/>
          <w:szCs w:val="32"/>
        </w:rPr>
      </w:pPr>
      <w:r>
        <w:rPr>
          <w:rFonts w:hint="eastAsia" w:ascii="仿宋_GB2312" w:eastAsia="仿宋_GB2312"/>
          <w:b/>
          <w:sz w:val="32"/>
          <w:szCs w:val="32"/>
        </w:rPr>
        <w:t>26.医疗卫生（类）医疗保障（款）行政单位医疗（项）：</w:t>
      </w:r>
      <w:r>
        <w:rPr>
          <w:rFonts w:hint="eastAsia" w:ascii="仿宋_GB2312" w:eastAsia="仿宋_GB2312"/>
          <w:sz w:val="32"/>
          <w:szCs w:val="32"/>
        </w:rPr>
        <w:t>反映财政部门集中安排的行政单位基本医疗保险缴费经费，未参加医疗保险的行政单位的公费医疗经费，按国家规定享受离休人员、红军老战士待遇人员的医疗经费。</w:t>
      </w:r>
    </w:p>
    <w:p>
      <w:pPr>
        <w:ind w:firstLine="643" w:firstLineChars="200"/>
        <w:jc w:val="left"/>
        <w:rPr>
          <w:rFonts w:ascii="仿宋_GB2312" w:eastAsia="仿宋_GB2312"/>
          <w:sz w:val="32"/>
          <w:szCs w:val="32"/>
        </w:rPr>
      </w:pPr>
      <w:r>
        <w:rPr>
          <w:rFonts w:hint="eastAsia" w:ascii="仿宋_GB2312" w:eastAsia="仿宋_GB2312"/>
          <w:b/>
          <w:sz w:val="32"/>
          <w:szCs w:val="32"/>
        </w:rPr>
        <w:t>27.医疗卫生（类）其他医疗卫生支出（款）其他医疗卫生支出（项）：</w:t>
      </w:r>
      <w:r>
        <w:rPr>
          <w:rFonts w:hint="eastAsia" w:ascii="仿宋_GB2312" w:eastAsia="仿宋_GB2312"/>
          <w:sz w:val="32"/>
          <w:szCs w:val="32"/>
        </w:rPr>
        <w:t>反映除上述项目以外其他用于医疗卫生方面的支出。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28.农林水事务（类）农业（款）其他农业支出（项）：</w:t>
      </w:r>
      <w:r>
        <w:rPr>
          <w:rFonts w:hint="eastAsia" w:ascii="仿宋_GB2312" w:eastAsia="仿宋_GB2312"/>
          <w:sz w:val="32"/>
          <w:szCs w:val="32"/>
        </w:rPr>
        <w:t>反映其他用于农业方面的支出。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29.交通运输（类）石油价格改革对交通运输的补贴（款）石油价格改革补贴其他支出（项）：</w:t>
      </w:r>
      <w:r>
        <w:rPr>
          <w:rFonts w:hint="eastAsia" w:ascii="仿宋_GB2312" w:eastAsia="仿宋_GB2312"/>
          <w:sz w:val="32"/>
          <w:szCs w:val="32"/>
        </w:rPr>
        <w:t>反映石油价格改革财政补贴对其他方面的支出。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30.资源勘探电力信息等事务（类）工业和信息产业监管支出（款）其他工业和信息产业监管支出（项）：</w:t>
      </w:r>
      <w:r>
        <w:rPr>
          <w:rFonts w:hint="eastAsia" w:ascii="仿宋_GB2312" w:eastAsia="仿宋_GB2312"/>
          <w:sz w:val="32"/>
          <w:szCs w:val="32"/>
        </w:rPr>
        <w:t>反映其他用于工业和信息产业监管方面的支出。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31.商业服务业等事务（类）商业流通事务（款）其他商业流通事务支出（项）：</w:t>
      </w:r>
      <w:r>
        <w:rPr>
          <w:rFonts w:hint="eastAsia" w:ascii="仿宋_GB2312" w:eastAsia="仿宋_GB2312"/>
          <w:sz w:val="32"/>
          <w:szCs w:val="32"/>
        </w:rPr>
        <w:t>反映其他用于商业流通事务方面的支出。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32. 商业服务业等事务（类）商业流通事务（款）其他涉外发展服务支出（项）：</w:t>
      </w:r>
      <w:r>
        <w:rPr>
          <w:rFonts w:hint="eastAsia" w:ascii="仿宋_GB2312" w:eastAsia="仿宋_GB2312"/>
          <w:sz w:val="32"/>
          <w:szCs w:val="32"/>
        </w:rPr>
        <w:t>反映其他用于涉外发展服务方面的支出。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33. 国土资源气象等事务（类）国土资源事务（款）其他国土资源事务支出（项）：</w:t>
      </w:r>
      <w:r>
        <w:rPr>
          <w:rFonts w:hint="eastAsia" w:ascii="仿宋_GB2312" w:eastAsia="仿宋_GB2312"/>
          <w:sz w:val="32"/>
          <w:szCs w:val="32"/>
        </w:rPr>
        <w:t>反映其他用于国土资源事务方面的支出。</w:t>
      </w:r>
    </w:p>
    <w:p>
      <w:pPr>
        <w:ind w:firstLine="643" w:firstLineChars="200"/>
        <w:jc w:val="left"/>
        <w:rPr>
          <w:rFonts w:ascii="仿宋_GB2312" w:eastAsia="仿宋_GB2312"/>
          <w:b/>
          <w:sz w:val="32"/>
          <w:szCs w:val="32"/>
        </w:rPr>
      </w:pPr>
      <w:r>
        <w:rPr>
          <w:rFonts w:hint="eastAsia" w:ascii="仿宋_GB2312" w:eastAsia="仿宋_GB2312"/>
          <w:b/>
          <w:sz w:val="32"/>
          <w:szCs w:val="32"/>
        </w:rPr>
        <w:t>34.住房保障（类）住房改革（款）住房公积金（项）：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3" w:firstLineChars="200"/>
        <w:jc w:val="left"/>
        <w:rPr>
          <w:rFonts w:ascii="仿宋_GB2312" w:eastAsia="仿宋_GB2312"/>
          <w:b/>
          <w:sz w:val="32"/>
          <w:szCs w:val="32"/>
        </w:rPr>
      </w:pPr>
      <w:r>
        <w:rPr>
          <w:rFonts w:hint="eastAsia" w:ascii="仿宋_GB2312" w:eastAsia="仿宋_GB2312"/>
          <w:b/>
          <w:sz w:val="32"/>
          <w:szCs w:val="32"/>
        </w:rPr>
        <w:t>35.其他支出（类）其他支出（款）其他支出（项）：</w:t>
      </w:r>
      <w:r>
        <w:rPr>
          <w:rFonts w:hint="eastAsia" w:ascii="仿宋_GB2312" w:eastAsia="仿宋_GB2312"/>
          <w:sz w:val="32"/>
          <w:szCs w:val="32"/>
        </w:rPr>
        <w:t>反映其他不能划分到具体功能科目中的支出项目。</w:t>
      </w:r>
    </w:p>
    <w:p>
      <w:pPr>
        <w:ind w:firstLine="643" w:firstLineChars="200"/>
        <w:jc w:val="left"/>
        <w:rPr>
          <w:rFonts w:ascii="仿宋_GB2312" w:eastAsia="仿宋_GB2312"/>
          <w:b/>
          <w:sz w:val="32"/>
          <w:szCs w:val="32"/>
        </w:rPr>
      </w:pPr>
      <w:r>
        <w:rPr>
          <w:rFonts w:hint="eastAsia" w:ascii="仿宋_GB2312" w:eastAsia="仿宋_GB2312"/>
          <w:b/>
          <w:sz w:val="32"/>
          <w:szCs w:val="32"/>
        </w:rPr>
        <w:t>36.机关运行经费：</w:t>
      </w:r>
      <w:r>
        <w:rPr>
          <w:rFonts w:hint="eastAsia"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A85CC7"/>
    <w:multiLevelType w:val="multilevel"/>
    <w:tmpl w:val="29A85CC7"/>
    <w:lvl w:ilvl="0" w:tentative="0">
      <w:start w:val="1"/>
      <w:numFmt w:val="japaneseCounting"/>
      <w:lvlText w:val="第%1部"/>
      <w:lvlJc w:val="left"/>
      <w:pPr>
        <w:ind w:left="1320" w:hanging="13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B1204F1"/>
    <w:multiLevelType w:val="multilevel"/>
    <w:tmpl w:val="2B1204F1"/>
    <w:lvl w:ilvl="0" w:tentative="0">
      <w:start w:val="1"/>
      <w:numFmt w:val="decimal"/>
      <w:lvlText w:val="%1."/>
      <w:lvlJc w:val="left"/>
      <w:pPr>
        <w:ind w:left="1636" w:hanging="360"/>
      </w:pPr>
      <w:rPr>
        <w:rFonts w:hint="default"/>
      </w:rPr>
    </w:lvl>
    <w:lvl w:ilvl="1" w:tentative="0">
      <w:start w:val="1"/>
      <w:numFmt w:val="lowerLetter"/>
      <w:lvlText w:val="%2)"/>
      <w:lvlJc w:val="left"/>
      <w:pPr>
        <w:ind w:left="2200" w:hanging="420"/>
      </w:pPr>
    </w:lvl>
    <w:lvl w:ilvl="2" w:tentative="0">
      <w:start w:val="1"/>
      <w:numFmt w:val="lowerRoman"/>
      <w:lvlText w:val="%3."/>
      <w:lvlJc w:val="right"/>
      <w:pPr>
        <w:ind w:left="2620" w:hanging="420"/>
      </w:pPr>
    </w:lvl>
    <w:lvl w:ilvl="3" w:tentative="0">
      <w:start w:val="1"/>
      <w:numFmt w:val="decimal"/>
      <w:lvlText w:val="%4."/>
      <w:lvlJc w:val="left"/>
      <w:pPr>
        <w:ind w:left="3040" w:hanging="420"/>
      </w:pPr>
    </w:lvl>
    <w:lvl w:ilvl="4" w:tentative="0">
      <w:start w:val="1"/>
      <w:numFmt w:val="lowerLetter"/>
      <w:lvlText w:val="%5)"/>
      <w:lvlJc w:val="left"/>
      <w:pPr>
        <w:ind w:left="3460" w:hanging="420"/>
      </w:pPr>
    </w:lvl>
    <w:lvl w:ilvl="5" w:tentative="0">
      <w:start w:val="1"/>
      <w:numFmt w:val="lowerRoman"/>
      <w:lvlText w:val="%6."/>
      <w:lvlJc w:val="right"/>
      <w:pPr>
        <w:ind w:left="3880" w:hanging="420"/>
      </w:pPr>
    </w:lvl>
    <w:lvl w:ilvl="6" w:tentative="0">
      <w:start w:val="1"/>
      <w:numFmt w:val="decimal"/>
      <w:lvlText w:val="%7."/>
      <w:lvlJc w:val="left"/>
      <w:pPr>
        <w:ind w:left="4300" w:hanging="420"/>
      </w:pPr>
    </w:lvl>
    <w:lvl w:ilvl="7" w:tentative="0">
      <w:start w:val="1"/>
      <w:numFmt w:val="lowerLetter"/>
      <w:lvlText w:val="%8)"/>
      <w:lvlJc w:val="left"/>
      <w:pPr>
        <w:ind w:left="4720" w:hanging="420"/>
      </w:pPr>
    </w:lvl>
    <w:lvl w:ilvl="8" w:tentative="0">
      <w:start w:val="1"/>
      <w:numFmt w:val="lowerRoman"/>
      <w:lvlText w:val="%9."/>
      <w:lvlJc w:val="right"/>
      <w:pPr>
        <w:ind w:left="5140" w:hanging="420"/>
      </w:pPr>
    </w:lvl>
  </w:abstractNum>
  <w:abstractNum w:abstractNumId="2">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yNDE4YzBlNmJlMzJlZmFjMThkMzJmOWU2N2Y0MjQifQ=="/>
  </w:docVars>
  <w:rsids>
    <w:rsidRoot w:val="00BE62AD"/>
    <w:rsid w:val="00003AFC"/>
    <w:rsid w:val="00011EB9"/>
    <w:rsid w:val="0001484F"/>
    <w:rsid w:val="000658A3"/>
    <w:rsid w:val="000850D8"/>
    <w:rsid w:val="000A7C47"/>
    <w:rsid w:val="000C36F6"/>
    <w:rsid w:val="000D240A"/>
    <w:rsid w:val="00163B6F"/>
    <w:rsid w:val="00167639"/>
    <w:rsid w:val="00194A76"/>
    <w:rsid w:val="00195111"/>
    <w:rsid w:val="00197AF9"/>
    <w:rsid w:val="001B3205"/>
    <w:rsid w:val="001C6690"/>
    <w:rsid w:val="001E4BD7"/>
    <w:rsid w:val="001F06E5"/>
    <w:rsid w:val="001F3FE5"/>
    <w:rsid w:val="001F4827"/>
    <w:rsid w:val="001F4B59"/>
    <w:rsid w:val="00207D64"/>
    <w:rsid w:val="00217F14"/>
    <w:rsid w:val="0022212D"/>
    <w:rsid w:val="00240093"/>
    <w:rsid w:val="002731E3"/>
    <w:rsid w:val="0027343F"/>
    <w:rsid w:val="002750F9"/>
    <w:rsid w:val="00290AFF"/>
    <w:rsid w:val="002F4C3F"/>
    <w:rsid w:val="003040E6"/>
    <w:rsid w:val="00306031"/>
    <w:rsid w:val="00320694"/>
    <w:rsid w:val="00321141"/>
    <w:rsid w:val="003217F5"/>
    <w:rsid w:val="00323084"/>
    <w:rsid w:val="0032615D"/>
    <w:rsid w:val="00326B6E"/>
    <w:rsid w:val="00336596"/>
    <w:rsid w:val="00361655"/>
    <w:rsid w:val="00380A50"/>
    <w:rsid w:val="00385869"/>
    <w:rsid w:val="003B42CA"/>
    <w:rsid w:val="003B6717"/>
    <w:rsid w:val="003E4B7A"/>
    <w:rsid w:val="003F1AF3"/>
    <w:rsid w:val="003F3352"/>
    <w:rsid w:val="003F51F7"/>
    <w:rsid w:val="003F6668"/>
    <w:rsid w:val="00454BC5"/>
    <w:rsid w:val="00456D37"/>
    <w:rsid w:val="004A23C9"/>
    <w:rsid w:val="004B00F0"/>
    <w:rsid w:val="004B3ABA"/>
    <w:rsid w:val="004B5E83"/>
    <w:rsid w:val="004C7EA6"/>
    <w:rsid w:val="004F24A3"/>
    <w:rsid w:val="004F2A87"/>
    <w:rsid w:val="0050710B"/>
    <w:rsid w:val="005116A6"/>
    <w:rsid w:val="00524803"/>
    <w:rsid w:val="00534C2B"/>
    <w:rsid w:val="005479A6"/>
    <w:rsid w:val="00573E5F"/>
    <w:rsid w:val="00597537"/>
    <w:rsid w:val="005B3D35"/>
    <w:rsid w:val="005D57A0"/>
    <w:rsid w:val="00604DF5"/>
    <w:rsid w:val="00631CB0"/>
    <w:rsid w:val="0064551C"/>
    <w:rsid w:val="0066455E"/>
    <w:rsid w:val="00664E23"/>
    <w:rsid w:val="00681788"/>
    <w:rsid w:val="006A684B"/>
    <w:rsid w:val="006E54EF"/>
    <w:rsid w:val="006E587F"/>
    <w:rsid w:val="006F4632"/>
    <w:rsid w:val="007211D0"/>
    <w:rsid w:val="007745B5"/>
    <w:rsid w:val="00780DF3"/>
    <w:rsid w:val="00797DB6"/>
    <w:rsid w:val="007A60E3"/>
    <w:rsid w:val="007C5182"/>
    <w:rsid w:val="007C52D7"/>
    <w:rsid w:val="007D2BBC"/>
    <w:rsid w:val="007D6EBB"/>
    <w:rsid w:val="00815610"/>
    <w:rsid w:val="0083509B"/>
    <w:rsid w:val="008538BA"/>
    <w:rsid w:val="00881DD9"/>
    <w:rsid w:val="0089145A"/>
    <w:rsid w:val="008A23C8"/>
    <w:rsid w:val="008A7D93"/>
    <w:rsid w:val="008B304D"/>
    <w:rsid w:val="008B3CCB"/>
    <w:rsid w:val="008C12D5"/>
    <w:rsid w:val="008C4E25"/>
    <w:rsid w:val="008D1604"/>
    <w:rsid w:val="008F02A0"/>
    <w:rsid w:val="008F1E2D"/>
    <w:rsid w:val="008F4DAA"/>
    <w:rsid w:val="00911B23"/>
    <w:rsid w:val="00922991"/>
    <w:rsid w:val="009777C2"/>
    <w:rsid w:val="00982013"/>
    <w:rsid w:val="009921FF"/>
    <w:rsid w:val="009A2134"/>
    <w:rsid w:val="009A25E6"/>
    <w:rsid w:val="009B79E2"/>
    <w:rsid w:val="009C2457"/>
    <w:rsid w:val="009C3054"/>
    <w:rsid w:val="009D0804"/>
    <w:rsid w:val="00A0483E"/>
    <w:rsid w:val="00A13480"/>
    <w:rsid w:val="00A1644F"/>
    <w:rsid w:val="00A645EA"/>
    <w:rsid w:val="00A80804"/>
    <w:rsid w:val="00AB1F8B"/>
    <w:rsid w:val="00AE638F"/>
    <w:rsid w:val="00AF3E3D"/>
    <w:rsid w:val="00B74482"/>
    <w:rsid w:val="00B7471D"/>
    <w:rsid w:val="00BB3AF8"/>
    <w:rsid w:val="00BD0675"/>
    <w:rsid w:val="00BE4E88"/>
    <w:rsid w:val="00BE5B33"/>
    <w:rsid w:val="00BE62AD"/>
    <w:rsid w:val="00BF04D3"/>
    <w:rsid w:val="00C1776A"/>
    <w:rsid w:val="00C32BB8"/>
    <w:rsid w:val="00C330F8"/>
    <w:rsid w:val="00C524CB"/>
    <w:rsid w:val="00C52BC7"/>
    <w:rsid w:val="00C6069E"/>
    <w:rsid w:val="00C9510A"/>
    <w:rsid w:val="00CB03C9"/>
    <w:rsid w:val="00CD6864"/>
    <w:rsid w:val="00CD6878"/>
    <w:rsid w:val="00CE6EE4"/>
    <w:rsid w:val="00CF0F1F"/>
    <w:rsid w:val="00CF12E5"/>
    <w:rsid w:val="00D03330"/>
    <w:rsid w:val="00D17CA3"/>
    <w:rsid w:val="00D73EB5"/>
    <w:rsid w:val="00D775AF"/>
    <w:rsid w:val="00D84BE8"/>
    <w:rsid w:val="00DC1EDF"/>
    <w:rsid w:val="00E04981"/>
    <w:rsid w:val="00E13D38"/>
    <w:rsid w:val="00E24FA7"/>
    <w:rsid w:val="00E359F6"/>
    <w:rsid w:val="00E4102B"/>
    <w:rsid w:val="00E44DC4"/>
    <w:rsid w:val="00E5325C"/>
    <w:rsid w:val="00E632F0"/>
    <w:rsid w:val="00E71167"/>
    <w:rsid w:val="00E71E74"/>
    <w:rsid w:val="00E93FAF"/>
    <w:rsid w:val="00EC04C0"/>
    <w:rsid w:val="00EC3696"/>
    <w:rsid w:val="00ED7AA9"/>
    <w:rsid w:val="00EE1982"/>
    <w:rsid w:val="00EE6DDB"/>
    <w:rsid w:val="00EF22D4"/>
    <w:rsid w:val="00F12957"/>
    <w:rsid w:val="00F22EC1"/>
    <w:rsid w:val="00F24450"/>
    <w:rsid w:val="00F27FAB"/>
    <w:rsid w:val="00F57007"/>
    <w:rsid w:val="00F65113"/>
    <w:rsid w:val="00F72460"/>
    <w:rsid w:val="00F932BE"/>
    <w:rsid w:val="00FA7C54"/>
    <w:rsid w:val="00FB2BF9"/>
    <w:rsid w:val="010A06C2"/>
    <w:rsid w:val="01877A8E"/>
    <w:rsid w:val="03EA2651"/>
    <w:rsid w:val="04F33787"/>
    <w:rsid w:val="051C01A0"/>
    <w:rsid w:val="05D47254"/>
    <w:rsid w:val="06CC69DC"/>
    <w:rsid w:val="070B300A"/>
    <w:rsid w:val="07100621"/>
    <w:rsid w:val="081A063F"/>
    <w:rsid w:val="091F5667"/>
    <w:rsid w:val="092108C3"/>
    <w:rsid w:val="09615163"/>
    <w:rsid w:val="0B4B60CB"/>
    <w:rsid w:val="0CD822F1"/>
    <w:rsid w:val="0EC05205"/>
    <w:rsid w:val="0EE31707"/>
    <w:rsid w:val="0F4470B9"/>
    <w:rsid w:val="0F711CED"/>
    <w:rsid w:val="0FC96D7F"/>
    <w:rsid w:val="10945E1E"/>
    <w:rsid w:val="10B169D0"/>
    <w:rsid w:val="118714DF"/>
    <w:rsid w:val="11AE5910"/>
    <w:rsid w:val="11FD7FF6"/>
    <w:rsid w:val="146B549A"/>
    <w:rsid w:val="17855689"/>
    <w:rsid w:val="18CE3E98"/>
    <w:rsid w:val="199724DC"/>
    <w:rsid w:val="1A9F3D3E"/>
    <w:rsid w:val="1B394F94"/>
    <w:rsid w:val="1DEC1541"/>
    <w:rsid w:val="1F10520A"/>
    <w:rsid w:val="21D342CD"/>
    <w:rsid w:val="23D318B1"/>
    <w:rsid w:val="23D77AF9"/>
    <w:rsid w:val="26333C8F"/>
    <w:rsid w:val="267047E0"/>
    <w:rsid w:val="27A40BE5"/>
    <w:rsid w:val="28675DD1"/>
    <w:rsid w:val="28F16C92"/>
    <w:rsid w:val="29124DD3"/>
    <w:rsid w:val="29EF1545"/>
    <w:rsid w:val="2AAE58D7"/>
    <w:rsid w:val="2B460D9D"/>
    <w:rsid w:val="2B885EE9"/>
    <w:rsid w:val="2C90798A"/>
    <w:rsid w:val="2CCD0296"/>
    <w:rsid w:val="2E1030B9"/>
    <w:rsid w:val="2E954DE4"/>
    <w:rsid w:val="2EC71E06"/>
    <w:rsid w:val="2F087CAC"/>
    <w:rsid w:val="2FA554FB"/>
    <w:rsid w:val="30085A89"/>
    <w:rsid w:val="302729E2"/>
    <w:rsid w:val="30601421"/>
    <w:rsid w:val="30654C8A"/>
    <w:rsid w:val="309A058A"/>
    <w:rsid w:val="31B9703B"/>
    <w:rsid w:val="34232E92"/>
    <w:rsid w:val="345F20EC"/>
    <w:rsid w:val="35301D0A"/>
    <w:rsid w:val="377C2FE5"/>
    <w:rsid w:val="394A59F5"/>
    <w:rsid w:val="3A306308"/>
    <w:rsid w:val="3ADC3D9A"/>
    <w:rsid w:val="3C812E4B"/>
    <w:rsid w:val="3D385C00"/>
    <w:rsid w:val="41412BA9"/>
    <w:rsid w:val="418D6582"/>
    <w:rsid w:val="478F466E"/>
    <w:rsid w:val="4A445DCE"/>
    <w:rsid w:val="4BC66ACD"/>
    <w:rsid w:val="4BD765E4"/>
    <w:rsid w:val="4CC44391"/>
    <w:rsid w:val="4FA90297"/>
    <w:rsid w:val="502F5371"/>
    <w:rsid w:val="521F2A93"/>
    <w:rsid w:val="567F61F6"/>
    <w:rsid w:val="56822DB0"/>
    <w:rsid w:val="57D61E46"/>
    <w:rsid w:val="57E36206"/>
    <w:rsid w:val="580C1D0B"/>
    <w:rsid w:val="586B3150"/>
    <w:rsid w:val="58F00CE5"/>
    <w:rsid w:val="5B177AA6"/>
    <w:rsid w:val="5B1B4CBF"/>
    <w:rsid w:val="5B914A01"/>
    <w:rsid w:val="5CC44962"/>
    <w:rsid w:val="5D2877B4"/>
    <w:rsid w:val="5D296EBB"/>
    <w:rsid w:val="60297A6D"/>
    <w:rsid w:val="60390F34"/>
    <w:rsid w:val="6071095D"/>
    <w:rsid w:val="610339F7"/>
    <w:rsid w:val="61161584"/>
    <w:rsid w:val="62E805F8"/>
    <w:rsid w:val="63E241AA"/>
    <w:rsid w:val="63EE0496"/>
    <w:rsid w:val="63EE5208"/>
    <w:rsid w:val="649D3BB7"/>
    <w:rsid w:val="66DC5058"/>
    <w:rsid w:val="67B0620F"/>
    <w:rsid w:val="682652DB"/>
    <w:rsid w:val="69456E2B"/>
    <w:rsid w:val="6AD2184B"/>
    <w:rsid w:val="6B6B7753"/>
    <w:rsid w:val="6BC4672D"/>
    <w:rsid w:val="6CD24E7A"/>
    <w:rsid w:val="6D154D66"/>
    <w:rsid w:val="6DAA5543"/>
    <w:rsid w:val="6DDB7D5E"/>
    <w:rsid w:val="71107458"/>
    <w:rsid w:val="71553143"/>
    <w:rsid w:val="73B250BD"/>
    <w:rsid w:val="74604B19"/>
    <w:rsid w:val="74910E7D"/>
    <w:rsid w:val="75113249"/>
    <w:rsid w:val="7679012D"/>
    <w:rsid w:val="76D27098"/>
    <w:rsid w:val="79AA11BF"/>
    <w:rsid w:val="7BE44C07"/>
    <w:rsid w:val="7E002EC9"/>
    <w:rsid w:val="7F395E53"/>
    <w:rsid w:val="7F563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12"/>
    <w:qFormat/>
    <w:uiPriority w:val="0"/>
    <w:rPr>
      <w:rFonts w:ascii="宋体"/>
      <w:sz w:val="18"/>
      <w:szCs w:val="18"/>
    </w:rPr>
  </w:style>
  <w:style w:type="paragraph" w:styleId="3">
    <w:name w:val="Balloon Text"/>
    <w:basedOn w:val="1"/>
    <w:semiHidden/>
    <w:qFormat/>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Char"/>
    <w:basedOn w:val="1"/>
    <w:uiPriority w:val="0"/>
    <w:pPr>
      <w:widowControl/>
      <w:jc w:val="left"/>
    </w:pPr>
    <w:rPr>
      <w:rFonts w:ascii="Verdana" w:hAnsi="Verdana" w:eastAsia="仿宋_GB2312"/>
      <w:kern w:val="0"/>
      <w:sz w:val="28"/>
      <w:szCs w:val="20"/>
      <w:lang w:eastAsia="en-US"/>
    </w:rPr>
  </w:style>
  <w:style w:type="character" w:customStyle="1" w:styleId="10">
    <w:name w:val="页眉 Char"/>
    <w:basedOn w:val="7"/>
    <w:link w:val="5"/>
    <w:uiPriority w:val="0"/>
    <w:rPr>
      <w:kern w:val="2"/>
      <w:sz w:val="18"/>
      <w:szCs w:val="18"/>
    </w:rPr>
  </w:style>
  <w:style w:type="paragraph" w:customStyle="1" w:styleId="11">
    <w:name w:val="Char1"/>
    <w:basedOn w:val="1"/>
    <w:qFormat/>
    <w:uiPriority w:val="0"/>
    <w:pPr>
      <w:adjustRightInd w:val="0"/>
      <w:spacing w:line="360" w:lineRule="auto"/>
    </w:pPr>
    <w:rPr>
      <w:kern w:val="0"/>
      <w:sz w:val="24"/>
      <w:szCs w:val="20"/>
    </w:rPr>
  </w:style>
  <w:style w:type="character" w:customStyle="1" w:styleId="12">
    <w:name w:val="文档结构图 Char"/>
    <w:basedOn w:val="7"/>
    <w:link w:val="2"/>
    <w:qFormat/>
    <w:uiPriority w:val="0"/>
    <w:rPr>
      <w:rFonts w:ascii="宋体"/>
      <w:kern w:val="2"/>
      <w:sz w:val="18"/>
      <w:szCs w:val="18"/>
    </w:rPr>
  </w:style>
  <w:style w:type="paragraph" w:styleId="13">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3647</Words>
  <Characters>3897</Characters>
  <Lines>27</Lines>
  <Paragraphs>7</Paragraphs>
  <TotalTime>27</TotalTime>
  <ScaleCrop>false</ScaleCrop>
  <LinksUpToDate>false</LinksUpToDate>
  <CharactersWithSpaces>3942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2021-01-11T08:30:00Z</dcterms:created>
  <dc:creator>lenovo</dc:creator>
  <cp:lastModifiedBy>Administrator</cp:lastModifiedBy>
  <cp:lastPrinted>2016-07-19T02:53:00Z</cp:lastPrinted>
  <dcterms:modified xsi:type="dcterms:W3CDTF">2023-01-31T05:57:36Z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A47FA27D7EAC485E9C99ED72F38018B9</vt:lpwstr>
  </property>
</Properties>
</file>